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الإسكندري الكاتب المقرئ
</w:t>
      </w:r>
    </w:p>
    <w:p>
      <w:pPr>
        <w:jc w:val="start"/>
        <w:bidi/>
      </w:pPr>
      <w:r>
        <w:rPr>
          <w:rFonts w:ascii="arial" w:hAnsi="arial" w:eastAsia="arial" w:cs="arial"/>
          <w:sz w:val="28"/>
          <w:szCs w:val="28"/>
          <w:b w:val="1"/>
          <w:bCs w:val="1"/>
          <w:rtl/>
        </w:rPr>
        <w:t xml:space="preserve">كمال الدين الإسكندري الكاتب المقرئ
</w:t>
      </w:r>
    </w:p>
    <w:p>
      <w:pPr/>
      <w:r>
        <w:rPr/>
        <w:t xml:space="preserve">كمال الدين الإسكندري الكاتب المقرئ إبراهيم بن أحمد بن إسماعيل بن إبراهيم بن فارس شيخ القراء ومسندهم كمال الدين أبو إسحاق ابن الوزير الصاحب نجيب الدين التميمي الإسكندري ثم الدمشقي المقرئ الكاتب، ولد بالإسكندرية سنة ست وتسعين وخمس مائة وتوفي رحمه الله تعالى سنة ست وسبعين وست مائة، حفظ القرآن صغيرا وقرأ القراءات العشر بعدة تصانيف على الكندي وكان آخر من قرأ عليه موتا، وانتهى إليه علو الإسناد في القراءات إلا أنه كان يباشر نظر بيت المال من المكوس فتورع جماعة من القراء عن الأخذ عنه، وولي نظر الجيش وكان أمينا حسن السيرة.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2026-07-03T14:57:08+03:00</dcterms:created>
  <dcterms:modified xsi:type="dcterms:W3CDTF">2026-07-03T14:57:08+03:00</dcterms:modified>
</cp:coreProperties>
</file>

<file path=docProps/custom.xml><?xml version="1.0" encoding="utf-8"?>
<Properties xmlns="http://schemas.openxmlformats.org/officeDocument/2006/custom-properties" xmlns:vt="http://schemas.openxmlformats.org/officeDocument/2006/docPropsVTypes"/>
</file>