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آدينة نائب العراق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آدينة نائب العراق
</w:t>
      </w:r>
    </w:p>
    <w:p>
      <w:pPr/>
      <w:r>
        <w:rPr/>
        <w:t xml:space="preserve">آدينة نائب العراق ولي بغداذ سنوات وكان ريض الأخلاق، له عدة حمدت سيرته وخفف ظلما كثيرا، وكان يذهب إلى الجمعة ماشيا، توفي بناحية الكوفة سنة تسع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2026-07-03T15:44:34+03:00</dcterms:created>
  <dcterms:modified xsi:type="dcterms:W3CDTF">2026-07-03T15:44:34+03:00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