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الكديمي
</w:t>
      </w:r>
    </w:p>
    <w:p>
      <w:pPr>
        <w:jc w:val="start"/>
        <w:bidi/>
      </w:pPr>
      <w:r>
        <w:rPr>
          <w:rFonts w:ascii="arial" w:hAnsi="arial" w:eastAsia="arial" w:cs="arial"/>
          <w:sz w:val="28"/>
          <w:szCs w:val="28"/>
          <w:b w:val="1"/>
          <w:bCs w:val="1"/>
          <w:rtl/>
        </w:rPr>
        <w:t xml:space="preserve">الحافظ الكديمي
</w:t>
      </w:r>
    </w:p>
    <w:p>
      <w:pPr/>
      <w:r>
        <w:rPr/>
        <w:t xml:space="preserve">الحافظ الكديمي محمد بن يونس بن موسى الكديمي -بالدال المهملة- القرشي السامي البصري الحافظ أحد الضعفاء، ولد سنة ثلاث وقيل خمس وثمانين وهو ابن امرأة روح بن عبادة، قال: كتبت عن ألف وستة وثمانين رجلا من البصريين وحججت فرأيت عبد الرزاق ولم أسمع منه، وكان حسن الحديث حسن المعرفة وما وجد عليه إلا صحبته لسليمان الشاذكوني، قال أبو حاتم وابن حبان: لعله قد وضع أكثر من ألف حديث، وقال ابن عدي: ادعى رؤية قوم ولم يدركهم، ترك عامة مشايخنا الرواية عنه، قال الدارقطني: كان يتهم بالوضع، وتوفي سنة ست وثمانين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2026-07-03T15:43:36+03:00</dcterms:created>
  <dcterms:modified xsi:type="dcterms:W3CDTF">2026-07-03T15:43:36+03:00</dcterms:modified>
</cp:coreProperties>
</file>

<file path=docProps/custom.xml><?xml version="1.0" encoding="utf-8"?>
<Properties xmlns="http://schemas.openxmlformats.org/officeDocument/2006/custom-properties" xmlns:vt="http://schemas.openxmlformats.org/officeDocument/2006/docPropsVTypes"/>
</file>