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ابن الأحمر
</w:t>
      </w:r>
    </w:p>
    <w:p>
      <w:pPr>
        <w:jc w:val="start"/>
        <w:bidi/>
      </w:pPr>
      <w:r>
        <w:rPr>
          <w:rFonts w:ascii="arial" w:hAnsi="arial" w:eastAsia="arial" w:cs="arial"/>
          <w:sz w:val="28"/>
          <w:szCs w:val="28"/>
          <w:b w:val="1"/>
          <w:bCs w:val="1"/>
          <w:rtl/>
        </w:rPr>
        <w:t xml:space="preserve">السلطان ابن الأحمر
</w:t>
      </w:r>
    </w:p>
    <w:p>
      <w:pPr/>
      <w:r>
        <w:rPr/>
        <w:t xml:space="preserve">السلطان ابن الأحمر محمد بن يوسف بن نصر السلطان أبو عبد الله بن الأحمر الأرجوني صاحب الأندلس، بويع سنة تسع وعشرين بأرجونة وهي بليدة بالقرب من القرطبة، وكان سعيدا مدبرا مؤيدا حازما بطلا شجاعا ذا دين وعفاف، هزم ابن هود ثلاث مرات ولم تكسر له راية قط، وجاء الأذفونش وحاصر جيان عامين وأخذها بالصلح وعقدت بينهما الهدنة عام اثنين وأربعين فدامت عشرين سنة فعمرت البلاد حتى توفي في شهر رجب سنة اثنتين وستين وست مائة وتملك بعده ابنه محمد.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2026-07-03T16:38:42+03:00</dcterms:created>
  <dcterms:modified xsi:type="dcterms:W3CDTF">2026-07-03T16:38:42+03:00</dcterms:modified>
</cp:coreProperties>
</file>

<file path=docProps/custom.xml><?xml version="1.0" encoding="utf-8"?>
<Properties xmlns="http://schemas.openxmlformats.org/officeDocument/2006/custom-properties" xmlns:vt="http://schemas.openxmlformats.org/officeDocument/2006/docPropsVTypes"/>
</file>