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المنتجب الكاتب
</w:t>
      </w:r>
    </w:p>
    <w:p>
      <w:pPr>
        <w:jc w:val="start"/>
        <w:bidi/>
      </w:pPr>
      <w:r>
        <w:rPr>
          <w:rFonts w:ascii="arial" w:hAnsi="arial" w:eastAsia="arial" w:cs="arial"/>
          <w:sz w:val="28"/>
          <w:szCs w:val="28"/>
          <w:b w:val="1"/>
          <w:bCs w:val="1"/>
          <w:rtl/>
        </w:rPr>
        <w:t xml:space="preserve">ابن المنتجب الكاتب
</w:t>
      </w:r>
    </w:p>
    <w:p>
      <w:pPr/>
      <w:r>
        <w:rPr/>
        <w:t xml:space="preserve">ابن المنتجب الكاتب محمد بن يوسف بن محمد أبو عبد الله النيسابوري البغداذي الكاتب المعروف بابن المنتجب، قرأ الأدب وكان أبوه صوفيا فنشأ له سعد الدين أبو عبد الله هذا وبرع في الخط وكان جماعة من الفضلاء يفضلون خطه على خط ابن البواب وكان ضنينا بخطه جدا، توفي شابا سنة ثمان وست مائة، قال محب الدين ابن النجار: كتب إلي مرة رقعة في حاجة سألنيها ثم أعاد إلي الرسول الذي أوصلها إلي يطلبها مني فامتنعت من ردها فألح علي كثيرا وردد الرسول مرارا حتى أضجرني فرددتها عليه وكان فيه بأو وكبر.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2026-07-03T16:39:14+03:00</dcterms:created>
  <dcterms:modified xsi:type="dcterms:W3CDTF">2026-07-03T16:39:14+03:00</dcterms:modified>
</cp:coreProperties>
</file>

<file path=docProps/custom.xml><?xml version="1.0" encoding="utf-8"?>
<Properties xmlns="http://schemas.openxmlformats.org/officeDocument/2006/custom-properties" xmlns:vt="http://schemas.openxmlformats.org/officeDocument/2006/docPropsVTypes"/>
</file>