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تورنبرج
</w:t>
      </w:r>
    </w:p>
    <w:p>
      <w:pPr>
        <w:jc w:val="start"/>
        <w:bidi/>
      </w:pPr>
      <w:r>
        <w:rPr>
          <w:rFonts w:ascii="arial" w:hAnsi="arial" w:eastAsia="arial" w:cs="arial"/>
          <w:sz w:val="28"/>
          <w:szCs w:val="28"/>
          <w:b w:val="1"/>
          <w:bCs w:val="1"/>
          <w:rtl/>
        </w:rPr>
        <w:t xml:space="preserve">تورنبرج
</w:t>
      </w:r>
    </w:p>
    <w:p>
      <w:pPr/>
      <w:r>
        <w:rPr/>
        <w:t xml:space="preserve">تورنبرج  كارل يوهن تورنبرج Karl Johan Tornberg: أعلم مستشرقي السويد في عصره. من تلاميذ سلفستر دي ساسي. ولد في ’’ لينكوبينج ’’ مركز مقاطعة ’’ استروجوتي’’ وأحرز شهادة ’’ دكتور’’ في الفلسفة سنة 1833 وشهادة بالأدب العربي سنة 1835 وانتقل إلى باريس فأقام سنتين، وعاد إلى وطنه فعلم العربية في أوبسالة. مما نشر بالعربية ’’ الأنيس المطرب’’ للفاسي، مع ترجمة لاتينية، و’’ الكامل لابن الأثير ’’ في 14 مجلدا، ختمها بتعليقات وفهارس، و’’ خريدة العجائب’’ لابن الوردي في خمسة أجزاء.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2026-05-01T19:45:11+03:00</dcterms:created>
  <dcterms:modified xsi:type="dcterms:W3CDTF">2026-05-01T19:45:11+03:00</dcterms:modified>
</cp:coreProperties>
</file>

<file path=docProps/custom.xml><?xml version="1.0" encoding="utf-8"?>
<Properties xmlns="http://schemas.openxmlformats.org/officeDocument/2006/custom-properties" xmlns:vt="http://schemas.openxmlformats.org/officeDocument/2006/docPropsVTypes"/>
</file>