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المرسي الخطيب
</w:t>
      </w:r>
    </w:p>
    <w:p>
      <w:pPr>
        <w:jc w:val="start"/>
        <w:bidi/>
      </w:pPr>
      <w:r>
        <w:rPr>
          <w:rFonts w:ascii="arial" w:hAnsi="arial" w:eastAsia="arial" w:cs="arial"/>
          <w:sz w:val="28"/>
          <w:szCs w:val="28"/>
          <w:b w:val="1"/>
          <w:bCs w:val="1"/>
          <w:rtl/>
        </w:rPr>
        <w:t xml:space="preserve">المرسي الخطيب
</w:t>
      </w:r>
    </w:p>
    <w:p>
      <w:pPr/>
      <w:r>
        <w:rPr/>
        <w:t xml:space="preserve">المرسي الخطيب محمد بن يوسف بن سعادة أبو عبد الله المرسي مولى سعيد بن نصر نزيل شاطبة، كان عارفا بالآثار مشاركا في التفسير حافظا للفروع بصيرا باللغة مائلا إلى التصوف ذا حظ من علم الكلام فصيحا مفوها، صنف كتاب شجرة الوهم المترقية إلى ذروة الفهم لم يسبق إلى مثله، توفي سنة ست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2026-07-03T16:26:47+03:00</dcterms:created>
  <dcterms:modified xsi:type="dcterms:W3CDTF">2026-07-03T16:26:47+03:00</dcterms:modified>
</cp:coreProperties>
</file>

<file path=docProps/custom.xml><?xml version="1.0" encoding="utf-8"?>
<Properties xmlns="http://schemas.openxmlformats.org/officeDocument/2006/custom-properties" xmlns:vt="http://schemas.openxmlformats.org/officeDocument/2006/docPropsVTypes"/>
</file>