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الواعظ
</w:t>
      </w:r>
    </w:p>
    <w:p>
      <w:pPr/>
      <w:r>
        <w:rPr/>
        <w:t xml:space="preserve">أبو الفتح الواعظ محمد بن يوسف بن محمد المطوعي أبو الفتح الواعظ من أهل بست، قدم بغداذ حاجا وعقد بها مجلس الوعظ في كل جمعة بجامع السلطان، قال الحافظ السلفي: كان حسن الوعظ بالفارسية قليل البضاعة في العربية يحضر مجلسه الأتراك العسكرية وفيه تواضع زائد وكتب عني فوائد ثم رأيته بالأشتر من مدن الجبل.</w:t>
      </w:r>
    </w:p>
    <w:p/>
    <w:p>
      <w:pPr/>
      <w:r>
        <w:rPr/>
        <w:t xml:space="preserve">محمد بن يوسف بن أبي القاسم أبو المحاسن الشاشي، قدم بغداذ ومدح بها جماعة، ذكره الوراق الحظيري في زينة الدهر، ومن شعره:</w:t>
      </w:r>
    </w:p>
    <w:p/>
    <w:p>
      <w:pPr>
        <w:jc w:val="center"/>
      </w:pPr>
      <w:r>
        <w:rPr>
          <w:color w:val="ff0000"/>
        </w:rPr>
        <w:t xml:space="preserve">لا تحقرن أديبا راق رونقه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الفصاحة إما راح في سمل</w:t>
      </w:r>
    </w:p>
    <w:p/>
    <w:p>
      <w:pPr>
        <w:jc w:val="center"/>
      </w:pPr>
      <w:r>
        <w:rPr>
          <w:color w:val="ff0000"/>
        </w:rPr>
        <w:t xml:space="preserve">فالسكر العسكري الحلو من قصب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والنرجس البابلي الغض من بصل</w:t>
      </w:r>
    </w:p>
    <w:p/>
    <w:p>
      <w:pPr/>
      <w:r>
        <w:rPr/>
        <w:t xml:space="preserve">وعارض قصيدة الفياض الهروي التي أولها:</w:t>
      </w:r>
    </w:p>
    <w:p/>
    <w:p>
      <w:pPr/>
      <w:r>
        <w:rPr/>
        <w:t xml:space="preserve">#السعي إلى في رضاك محالفقال يمدح برهان الدين عليا الغزنوي الواعظ:</w:t>
      </w:r>
    </w:p>
    <w:p/>
    <w:p>
      <w:pPr>
        <w:jc w:val="center"/>
      </w:pPr>
      <w:r>
        <w:rPr>
          <w:color w:val="ff0000"/>
        </w:rPr>
        <w:t xml:space="preserve">المجد ماء وهو منك زلال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والفضل ريح وهي منك شمال</w:t>
      </w:r>
    </w:p>
    <w:p/>
    <w:p>
      <w:pPr>
        <w:jc w:val="center"/>
      </w:pPr>
      <w:r>
        <w:rPr>
          <w:color w:val="ff0000"/>
        </w:rPr>
        <w:t xml:space="preserve">والنظم شهب وهي فيك ثواقب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والشعر سحر وهو فيك حلال</w:t>
      </w:r>
    </w:p>
    <w:p/>
    <w:p>
      <w:pPr>
        <w:jc w:val="center"/>
      </w:pPr>
      <w:r>
        <w:rPr>
          <w:color w:val="ff0000"/>
        </w:rPr>
        <w:t xml:space="preserve">والشبع إلا من يديك مجاعة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والري إلا من ثراك محال</w:t>
      </w:r>
    </w:p>
    <w:p/>
    <w:p>
      <w:pPr>
        <w:jc w:val="center"/>
      </w:pPr>
      <w:r>
        <w:rPr>
          <w:color w:val="ff0000"/>
        </w:rPr>
        <w:t xml:space="preserve">والنجح إلا من نوالك خيبة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والوعد إلا من لهاك مطال</w:t>
      </w:r>
    </w:p>
    <w:p/>
    <w:p>
      <w:pPr>
        <w:jc w:val="center"/>
      </w:pPr>
      <w:r>
        <w:rPr>
          <w:color w:val="ff0000"/>
        </w:rPr>
        <w:t xml:space="preserve">والبدر إلا من جبينك كاسف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والبحر إلا من يمينك آل </w:t>
      </w:r>
    </w:p>
    <w:p/>
    <w:p>
      <w:pPr>
        <w:jc w:val="center"/>
      </w:pPr>
      <w:r>
        <w:rPr>
          <w:color w:val="ff0000"/>
        </w:rPr>
        <w:t xml:space="preserve">للمدح في أوصاف مجدك فسحة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بل له مندوحة ومجال</w:t>
      </w:r>
    </w:p>
    <w:p/>
    <w:p>
      <w:pPr>
        <w:jc w:val="center"/>
      </w:pPr>
      <w:r>
        <w:rPr>
          <w:color w:val="ff0000"/>
        </w:rPr>
        <w:t xml:space="preserve">عنوان فضلك للمآثر حلة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وطراز عقلك للعلى سربال</w:t>
      </w:r>
    </w:p>
    <w:p/>
    <w:p>
      <w:pPr>
        <w:jc w:val="center"/>
      </w:pPr>
      <w:r>
        <w:rPr>
          <w:color w:val="ff0000"/>
        </w:rPr>
        <w:t xml:space="preserve">ورواء بشرك للمناقب رونق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وبهاء وجهك للعقول صقال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خذها حديقة خاطر هي وردة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خد مجدك بل عليه خال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2026-07-03T16:45:10+03:00</dcterms:created>
  <dcterms:modified xsi:type="dcterms:W3CDTF">2026-07-03T16:45:10+03:00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