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اليزيدي
</w:t>
      </w:r>
    </w:p>
    <w:p>
      <w:pPr>
        <w:jc w:val="start"/>
        <w:bidi/>
      </w:pPr>
      <w:r>
        <w:rPr>
          <w:rFonts w:ascii="arial" w:hAnsi="arial" w:eastAsia="arial" w:cs="arial"/>
          <w:sz w:val="28"/>
          <w:szCs w:val="28"/>
          <w:b w:val="1"/>
          <w:bCs w:val="1"/>
          <w:rtl/>
        </w:rPr>
        <w:t xml:space="preserve">أبو بكر اليزيدي
</w:t>
      </w:r>
    </w:p>
    <w:p>
      <w:pPr/>
      <w:r>
        <w:rPr/>
        <w:t xml:space="preserve">أبو بكر اليزيدي محمد بن يزيد اليزيدي أبو بكر، كان قد هاجى نصرا الخبزرزي بالبصرة فزاد عليه نصر في الفحش ووجد فيه مقالا ومطعنا، توفي سنة أربع وعشرين وثلاث مائة، وهو من ولد يزيد بن معاوية بن أبي سفيان، وكان مضطلعا بعلوم كثيرة مقدما في النحو واللغة وغير ذلك وله شعر.</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2026-07-04T20:58:57+03:00</dcterms:created>
  <dcterms:modified xsi:type="dcterms:W3CDTF">2026-07-04T20:58:57+03:00</dcterms:modified>
</cp:coreProperties>
</file>

<file path=docProps/custom.xml><?xml version="1.0" encoding="utf-8"?>
<Properties xmlns="http://schemas.openxmlformats.org/officeDocument/2006/custom-properties" xmlns:vt="http://schemas.openxmlformats.org/officeDocument/2006/docPropsVTypes"/>
</file>