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المنجم
</w:t>
      </w:r>
    </w:p>
    <w:p>
      <w:pPr>
        <w:jc w:val="start"/>
        <w:bidi/>
      </w:pPr>
      <w:r>
        <w:rPr>
          <w:rFonts w:ascii="arial" w:hAnsi="arial" w:eastAsia="arial" w:cs="arial"/>
          <w:sz w:val="28"/>
          <w:szCs w:val="28"/>
          <w:b w:val="1"/>
          <w:bCs w:val="1"/>
          <w:rtl/>
        </w:rPr>
        <w:t xml:space="preserve">المنجم
</w:t>
      </w:r>
    </w:p>
    <w:p>
      <w:pPr/>
      <w:r>
        <w:rPr/>
        <w:t xml:space="preserve">المنجم محمد بن يحيى بن أبي منصور المنجم أكبر ولد يحيى، كان عالما فاضلا أديبا له تصانيف حسان وبلاغة جيدة وفصاحة بالغة، ومن تصانيفه كتاب أخبار الشعراء وهو كتاب مشهور مقدم على كتب أخبار الشعراء، وكانت عنايته بعلم النجوم تامة وكان حسن العلم بالموسيقى والهندسة والطب والكلام وله مؤلفات في العربية.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2026-07-03T17:26:01+03:00</dcterms:created>
  <dcterms:modified xsi:type="dcterms:W3CDTF">2026-07-03T17:26:01+03:00</dcterms:modified>
</cp:coreProperties>
</file>

<file path=docProps/custom.xml><?xml version="1.0" encoding="utf-8"?>
<Properties xmlns="http://schemas.openxmlformats.org/officeDocument/2006/custom-properties" xmlns:vt="http://schemas.openxmlformats.org/officeDocument/2006/docPropsVTypes"/>
</file>