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نيبور
</w:t>
      </w:r>
    </w:p>
    <w:p>
      <w:pPr>
        <w:jc w:val="start"/>
        <w:bidi/>
      </w:pPr>
      <w:r>
        <w:rPr>
          <w:rFonts w:ascii="arial" w:hAnsi="arial" w:eastAsia="arial" w:cs="arial"/>
          <w:sz w:val="28"/>
          <w:szCs w:val="28"/>
          <w:b w:val="1"/>
          <w:bCs w:val="1"/>
          <w:rtl/>
        </w:rPr>
        <w:t xml:space="preserve">نيبور
</w:t>
      </w:r>
    </w:p>
    <w:p>
      <w:pPr/>
      <w:r>
        <w:rPr/>
        <w:t xml:space="preserve">نيبور  كارستن نيبور Carsten Niebur: مستشرق رحالة: دنمركي الأصل، اماني المولد والمنشأ. أرسلته حكومة الدنمرك في رحلة إلى مصر واليمن سنة 1761 مع بعثة، ومات جميع أعضائها في خلال الرحلة، وبقي هو منفردا، فمر بمسقط وبغداد والموصل، وعاد الأى بلاده عن طريق الآستانة، سنة 1757 وصنف بالألمانية كتابا في ’’ وصف بلاد العرب ’’ طبع في كوبنهاجن (1772) و’’رحلة في البلاد العربية وما جاورها ’’ في مجلدين (1774 - 1778) أتبعهما بملحق طبع سنة 1837 وعين بعد رجوعه إلى الدنمرك مهندسا في أركان الحرب ثم مستشارا حقوقيا في ملدوف (سنة 1808) ومات بها.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2026-05-01T19:43:10+03:00</dcterms:created>
  <dcterms:modified xsi:type="dcterms:W3CDTF">2026-05-01T19:43:10+03:00</dcterms:modified>
</cp:coreProperties>
</file>

<file path=docProps/custom.xml><?xml version="1.0" encoding="utf-8"?>
<Properties xmlns="http://schemas.openxmlformats.org/officeDocument/2006/custom-properties" xmlns:vt="http://schemas.openxmlformats.org/officeDocument/2006/docPropsVTypes"/>
</file>