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الغليظ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الغليظ
</w:t>
      </w:r>
    </w:p>
    <w:p>
      <w:pPr/>
      <w:r>
        <w:rPr/>
        <w:t xml:space="preserve">ابن الغليظ  محمد بن يحيى بن الغليظ هو ابن الأديب أبي زكرياء، قال الشيخ أثير الدين: أديب هجاء أنشدنا أبو الزهر قال: أنشدنا ابن الغليظ لنفسه:</w:t>
      </w:r>
    </w:p>
    <w:p/>
    <w:p>
      <w:pPr>
        <w:jc w:val="center"/>
      </w:pPr>
      <w:r>
        <w:rPr>
          <w:color w:val="ff0000"/>
        </w:rPr>
        <w:t xml:space="preserve">وليتم ابن أبي طاطو بلادكم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وربما خفيت عنكم معائبه</w:t>
      </w:r>
    </w:p>
    <w:p/>
    <w:p>
      <w:pPr>
        <w:jc w:val="center"/>
      </w:pPr>
      <w:r>
        <w:rPr>
          <w:color w:val="ff0000"/>
        </w:rPr>
        <w:t xml:space="preserve">أليس من شؤمه إن حل في بلد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دارت رحاه وما درت سحائبه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2026-07-03T17:26:51+03:00</dcterms:created>
  <dcterms:modified xsi:type="dcterms:W3CDTF">2026-07-03T17:26:51+03:00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