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محمد بن يحيى الأسدي، قال ابن المرزبان: متوكلي يقول:</w:t>
      </w:r>
    </w:p>
    <w:p/>
    <w:p>
      <w:pPr>
        <w:jc w:val="center"/>
      </w:pPr>
      <w:r>
        <w:rPr>
          <w:color w:val="ff0000"/>
        </w:rPr>
        <w:t xml:space="preserve">ليت الكرى عاود العينين ثانية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لعل طيفا لها في النوم يلقاني</w:t>
      </w:r>
    </w:p>
    <w:p/>
    <w:p>
      <w:pPr>
        <w:jc w:val="center"/>
      </w:pPr>
      <w:r>
        <w:rPr>
          <w:color w:val="ff0000"/>
        </w:rPr>
        <w:t xml:space="preserve">أو ليت أن نسيم الريح يبلغها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عني تضاعف أسقامي وأشجاني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وآمن لصروف الدهر قلت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وأجهل الناس بالأيام آمنها</w:t>
      </w:r>
    </w:p>
    <w:p/>
    <w:p>
      <w:pPr>
        <w:jc w:val="center"/>
      </w:pPr>
      <w:r>
        <w:rPr>
          <w:color w:val="ff0000"/>
        </w:rPr>
        <w:t xml:space="preserve">لا تغفلن ورحى الأيام دائرة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فكم ترى سافلا دقت طواحنها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2026-07-03T18:14:18+03:00</dcterms:created>
  <dcterms:modified xsi:type="dcterms:W3CDTF">2026-07-03T18:14:18+03:00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