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وهب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وهب الشاعر
</w:t>
      </w:r>
    </w:p>
    <w:p>
      <w:pPr/>
      <w:r>
        <w:rPr/>
        <w:t xml:space="preserve">ابن وهب الشاعر محمد بن وهب، من شعراء المأمون، شاعر مليح جيد المعاني فصيح الألفاظ، من شعره:</w:t>
      </w:r>
    </w:p>
    <w:p/>
    <w:p>
      <w:pPr>
        <w:jc w:val="center"/>
      </w:pPr>
      <w:r>
        <w:rPr>
          <w:color w:val="ff0000"/>
        </w:rPr>
        <w:t xml:space="preserve">وليل في جوانبه فصول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الأظلام أدهم غيهبان</w:t>
      </w:r>
    </w:p>
    <w:p/>
    <w:p>
      <w:pPr>
        <w:jc w:val="center"/>
      </w:pPr>
      <w:r>
        <w:rPr>
          <w:color w:val="ff0000"/>
        </w:rPr>
        <w:t xml:space="preserve">كأن نجومه دمع حبيس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ترقرق بين أجفان الغواني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رأيت وضحا في مفرق الرأس راعها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شريجان مبيض به وبهيم </w:t>
      </w:r>
    </w:p>
    <w:p/>
    <w:p>
      <w:pPr>
        <w:jc w:val="center"/>
      </w:pPr>
      <w:r>
        <w:rPr>
          <w:color w:val="ff0000"/>
        </w:rPr>
        <w:t xml:space="preserve">تفاريق شيب في السواد لوامع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خير ليل ليس فيه نجوم</w:t>
      </w:r>
    </w:p>
    <w:p/>
    <w:p>
      <w:pPr/>
      <w:r>
        <w:rPr/>
        <w:t xml:space="preserve">وقال في مدح المأمون وهو من حسن التخلص:</w:t>
      </w:r>
    </w:p>
    <w:p/>
    <w:p>
      <w:pPr>
        <w:jc w:val="center"/>
      </w:pPr>
      <w:r>
        <w:rPr>
          <w:color w:val="ff0000"/>
        </w:rPr>
        <w:t xml:space="preserve">وبدا الصباح كأن غرته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وجه الخليفة حين يمتدح </w:t>
      </w:r>
    </w:p>
    <w:p/>
    <w:p>
      <w:pPr>
        <w:jc w:val="center"/>
      </w:pPr>
      <w:r>
        <w:rPr>
          <w:color w:val="ff0000"/>
        </w:rPr>
        <w:t xml:space="preserve">نشرت بك الدنيا محاسنها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وتزينت بصفاتك المدح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ألا ربما ضاق الفضاء بأهله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وأمكن من بين الأسنة مخرج</w:t>
      </w:r>
    </w:p>
    <w:p/>
    <w:p>
      <w:pPr>
        <w:jc w:val="center"/>
      </w:pPr>
      <w:r>
        <w:rPr>
          <w:color w:val="ff0000"/>
        </w:rPr>
        <w:t xml:space="preserve">وقد يركب الخطب وهو قاتل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لم يكن إلا عليه معرج</w:t>
      </w:r>
    </w:p>
    <w:p/>
    <w:p>
      <w:pPr/>
      <w:r>
        <w:rPr/>
        <w:t xml:space="preserve">وقال من مديح المأمون:</w:t>
      </w:r>
    </w:p>
    <w:p/>
    <w:p>
      <w:pPr>
        <w:jc w:val="center"/>
      </w:pPr>
      <w:r>
        <w:rPr>
          <w:color w:val="ff0000"/>
        </w:rPr>
        <w:t xml:space="preserve">فكأنه روح تدبرنا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حركاته وكأننا جسد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نراع لذكر الموت ساعة ذكره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وتعترض الدنيا فنلهو ونلعب </w:t>
      </w:r>
    </w:p>
    <w:p/>
    <w:p>
      <w:pPr>
        <w:jc w:val="center"/>
      </w:pPr>
      <w:r>
        <w:rPr>
          <w:color w:val="ff0000"/>
        </w:rPr>
        <w:t xml:space="preserve">يقين كأن الشك أغلب أمره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 وعرفان إلى الجهل ينسب </w:t>
      </w:r>
    </w:p>
    <w:p/>
    <w:p>
      <w:pPr>
        <w:jc w:val="center"/>
      </w:pPr>
      <w:r>
        <w:rPr>
          <w:color w:val="ff0000"/>
        </w:rPr>
        <w:t xml:space="preserve">وقد نعت الدنيا إلى نعيمها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وخاطبني إعجامها وهو معرب</w:t>
      </w:r>
    </w:p>
    <w:p/>
    <w:p>
      <w:pPr>
        <w:jc w:val="center"/>
      </w:pPr>
      <w:r>
        <w:rPr>
          <w:color w:val="ff0000"/>
        </w:rPr>
        <w:t xml:space="preserve">ولكنني منها خلقت لغيرها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كنت منه فهو شيء محبب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2026-07-03T19:04:33+03:00</dcterms:created>
  <dcterms:modified xsi:type="dcterms:W3CDTF">2026-07-03T19:04:33+03:00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