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الزنف
</w:t>
      </w:r>
    </w:p>
    <w:p>
      <w:pPr>
        <w:jc w:val="start"/>
        <w:bidi/>
      </w:pPr>
      <w:r>
        <w:rPr>
          <w:rFonts w:ascii="arial" w:hAnsi="arial" w:eastAsia="arial" w:cs="arial"/>
          <w:sz w:val="28"/>
          <w:szCs w:val="28"/>
          <w:b w:val="1"/>
          <w:bCs w:val="1"/>
          <w:rtl/>
        </w:rPr>
        <w:t xml:space="preserve">ابن الزنف
</w:t>
      </w:r>
    </w:p>
    <w:p>
      <w:pPr/>
      <w:r>
        <w:rPr/>
        <w:t xml:space="preserve">ابن الزنف محمد بن وهب بن سلمان بن أحمد بن علي أبو المعالي ابن أبي القاسم السلمي المعروف بابن الزنف من أهل دمشق، سمع في صباه من أبي الدر ياقوت بن عبد الله البخاري والفقيه أبي الفتح نصر الله بن محمد بن عبد القوي المصيصي وأبي محمد الحسن بن الحسين بن البن الأسدي وأبي القاسم نصر بن أحمد بن مقاتل السوسي وأبي طالب علي بن حيدرة بن جعفر العلوي وأبي طاهر إبراهيم بن الحسن بن الحصني وغيرهم، وعمر حتى حدث بالكثير وانتشرت عنه الرواية، قال محب الدين ابن النجار: قدم علينا بغداذ سنة خمس وست مائة متوجها إلى الحج وكانت معه شدة من عواليه سمعناها منه وكتبناها عنه وكان شيخا صالحا حسن الهيئة صدوقا، ولد سنة ثلاث وثلاثين وخمس مائة بدمشق وتوفي بها في شعبان سنة ست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الزنف
</w:t>
      </w:r>
    </w:p>
    <w:p>
      <w:pPr/>
      <w:r>
        <w:rPr/>
        <w:t xml:space="preserve">ابن الزنف اسمه محمد بن وهب.</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الزنف
</w:t>
      </w:r>
    </w:p>
    <w:p>
      <w:pPr/>
      <w:r>
        <w:rPr/>
        <w:t xml:space="preserve">ابن الزنف الشيخ تاج الدين أبو المعالي محمد ابن الفقيه أبي القاسم وهب بن سلمان بن أحمد ابن الزنف السلمي، الدمشقي.</w:t>
      </w:r>
    </w:p>
    <w:p/>
    <w:p>
      <w:pPr/>
      <w:r>
        <w:rPr/>
        <w:t xml:space="preserve">سمع من: نصر الله المصيصي، وأبي الدر ياقوت الرومي.</w:t>
      </w:r>
    </w:p>
    <w:p/>
    <w:p>
      <w:pPr/>
      <w:r>
        <w:rPr/>
        <w:t xml:space="preserve">وعنه: ابن الدبيثي، -لقيه ببغداد، والضياء، وابن خليل، والزكي المنذري، والشهاب القوصي، والفخر ابن البخاري، وآخرون.</w:t>
      </w:r>
    </w:p>
    <w:p/>
    <w:p>
      <w:pPr/>
      <w:r>
        <w:rPr/>
        <w:t xml:space="preserve">توفي في شعبان، سنة ست وست مائة، عن بضع وسبعين سنة.</w:t>
      </w:r>
    </w:p>
    <w:p/>
    <w:p>
      <w:pPr/>
      <w:r>
        <w:rPr/>
        <w:t xml:space="preserve">صاحب غزنة، صاحب الجزيرة، ابن طبرزذ: </w:t>
      </w:r>
    </w:p>
    <w:p>
      <w:pPr>
        <w:jc w:val="start"/>
        <w:bidi/>
      </w:pPr>
      <w:r>
        <w:rPr>
          <w:sz w:val="24"/>
          <w:szCs w:val="24"/>
          <w:b w:val="1"/>
          <w:bCs w:val="1"/>
          <w:rtl/>
        </w:rPr>
        <w:t xml:space="preserve">
سير أعلام النبلاء،(دار الحديث- القاهرة،2006،ط 0،ج 16،ص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2026-07-03T19:03:32+03:00</dcterms:created>
  <dcterms:modified xsi:type="dcterms:W3CDTF">2026-07-03T19:03:32+03:00</dcterms:modified>
</cp:coreProperties>
</file>

<file path=docProps/custom.xml><?xml version="1.0" encoding="utf-8"?>
<Properties xmlns="http://schemas.openxmlformats.org/officeDocument/2006/custom-properties" xmlns:vt="http://schemas.openxmlformats.org/officeDocument/2006/docPropsVTypes"/>
</file>