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النحوي
</w:t>
      </w:r>
    </w:p>
    <w:p>
      <w:pPr>
        <w:jc w:val="start"/>
        <w:bidi/>
      </w:pPr>
      <w:r>
        <w:rPr>
          <w:rFonts w:ascii="arial" w:hAnsi="arial" w:eastAsia="arial" w:cs="arial"/>
          <w:sz w:val="28"/>
          <w:szCs w:val="28"/>
          <w:b w:val="1"/>
          <w:bCs w:val="1"/>
          <w:rtl/>
        </w:rPr>
        <w:t xml:space="preserve">النحوي
</w:t>
      </w:r>
    </w:p>
    <w:p>
      <w:pPr/>
      <w:r>
        <w:rPr/>
        <w:t xml:space="preserve">النحوي محمد بن ولاد عرف بذلك وإنما هو ابن الوليد التميمي النحوي صاحب التصانيف في علم العربية، أخذ عن المبرد النحو وعن ثعلب، ومات كهلا في سنة ثلاث مائة أو ما دونها، وكان به عرج وقرأ على المبرد كتاب سيبويه، وكان حسن الخط جيد الضبط، وتزوج أبو علي الدينوري أمه، وله في النحو كتاب سماه المنمق.</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2026-07-03T19:02:58+03:00</dcterms:created>
  <dcterms:modified xsi:type="dcterms:W3CDTF">2026-07-03T19:02:58+03:00</dcterms:modified>
</cp:coreProperties>
</file>

<file path=docProps/custom.xml><?xml version="1.0" encoding="utf-8"?>
<Properties xmlns="http://schemas.openxmlformats.org/officeDocument/2006/custom-properties" xmlns:vt="http://schemas.openxmlformats.org/officeDocument/2006/docPropsVTypes"/>
</file>