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الحدادية
</w:t>
      </w:r>
    </w:p>
    <w:p>
      <w:pPr>
        <w:jc w:val="start"/>
        <w:bidi/>
      </w:pPr>
      <w:r>
        <w:rPr>
          <w:rFonts w:ascii="arial" w:hAnsi="arial" w:eastAsia="arial" w:cs="arial"/>
          <w:sz w:val="28"/>
          <w:szCs w:val="28"/>
          <w:b w:val="1"/>
          <w:bCs w:val="1"/>
          <w:rtl/>
        </w:rPr>
        <w:t xml:space="preserve">ابن الحدادية
</w:t>
      </w:r>
    </w:p>
    <w:p>
      <w:pPr/>
      <w:r>
        <w:rPr/>
        <w:t xml:space="preserve">ابن الحدادية  قيس بن منقذ بن عمرو، من بني سلول ابن كعب، من خزاعة: شاعر جاهلي. كان شجاعا فاتكا، كثير الغارات. تبرأت منه ’’ خزاعة’’ في سوق عكاظ، وأشهدت على نفسها بأنها لاتحمل جريرة له ولا تطالب بجريرة عليه، فنسب إلى أمه وهي من بني ’’ حداد” من ’’ محارب’’ حضرمية. شعره من الطبقة الثانية في عصره. وكان يهوى أم مالك بنت ذؤيب الخزاعي، وله فيها شعر بديع الصنعة. قتله بعض بني مزينة في غارة لهم.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2026-07-22T06:59:39+03:00</dcterms:created>
  <dcterms:modified xsi:type="dcterms:W3CDTF">2026-07-22T06:59:39+03:00</dcterms:modified>
</cp:coreProperties>
</file>

<file path=docProps/custom.xml><?xml version="1.0" encoding="utf-8"?>
<Properties xmlns="http://schemas.openxmlformats.org/officeDocument/2006/custom-properties" xmlns:vt="http://schemas.openxmlformats.org/officeDocument/2006/docPropsVTypes"/>
</file>