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عارض العسكر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عارض العسكر
</w:t>
      </w:r>
    </w:p>
    <w:p>
      <w:pPr/>
      <w:r>
        <w:rPr/>
        <w:t xml:space="preserve">عارض العسكر محمد بن أبي الهيجاء الأصبهاني، قدم بغداذ أيام المقتفي فولاه عرض العسكر، وكان ذا دهاء، توفي سنة اثنتين وخمسين وخمس مائة، ومن شعره:</w:t>
      </w:r>
    </w:p>
    <w:p/>
    <w:p>
      <w:pPr>
        <w:jc w:val="center"/>
      </w:pPr>
      <w:r>
        <w:rPr>
          <w:color w:val="ff0000"/>
        </w:rPr>
        <w:t xml:space="preserve">إذا لم أنل في دولة المرء غبطة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يغشني إحسانه ورعايته</w:t>
      </w:r>
    </w:p>
    <w:p/>
    <w:p>
      <w:pPr>
        <w:jc w:val="center"/>
      </w:pPr>
      <w:r>
        <w:rPr>
          <w:color w:val="ff0000"/>
        </w:rPr>
        <w:t xml:space="preserve">فسيان عندي موته وحياته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وسيان عندي عزله وولايته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2026-07-04T22:48:06+03:00</dcterms:created>
  <dcterms:modified xsi:type="dcterms:W3CDTF">2026-07-04T22:48:06+03:00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