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الباقلاني
</w:t>
      </w:r>
    </w:p>
    <w:p>
      <w:pPr>
        <w:jc w:val="start"/>
        <w:bidi/>
      </w:pPr>
      <w:r>
        <w:rPr>
          <w:rFonts w:ascii="arial" w:hAnsi="arial" w:eastAsia="arial" w:cs="arial"/>
          <w:sz w:val="28"/>
          <w:szCs w:val="28"/>
          <w:b w:val="1"/>
          <w:bCs w:val="1"/>
          <w:rtl/>
        </w:rPr>
        <w:t xml:space="preserve">ابن الباقلاني
</w:t>
      </w:r>
    </w:p>
    <w:p>
      <w:pPr/>
      <w:r>
        <w:rPr/>
        <w:t xml:space="preserve">ابن الباقلاني محمد بن هلال بن أبي الجيش بن علي أبو بكر المعروف بابن الباقلاني نزيل مشهد باب إبرز ببغداذ، روى عن أبي بكر بن ثوابة العابر حكاية رواها عنه شجاع الذهلي وهي: قال أبو بكر العابر: سافرت إلى مكة في جماعة من الصوفية، فلما بلغوا ذات عرق لبوا ولبسوا ثياب الإحرام وكان فيهم عبد أسود سكيتا فلم يلب ذلك اليوم مع الناس فقال له شيخ لنا متقدم: علينا من شرط الحج التلبية وأنت ما لبيت؟! فقال: أقول لبيك ولم يقل لي يا مقبل؟ إذا قال لي يا مقبل قلت لبيك، قال: فلما كان في غد صلى بنا الشيخ الفجر وسمعنا مقبلا يقول: لبيك اللهم لبيك، ثم وقع ميتا، قال: فقلنا: قد دعاه مولاه، وواريناه.</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w:t>
      </w:r>
    </w:p>
    <w:p>
      <w:pPr/>
      <w:r>
        <w:rPr/>
        <w:t xml:space="preserve">ابن الباقلاني  محمد بن هلال.</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2026-07-04T22:48:36+03:00</dcterms:created>
  <dcterms:modified xsi:type="dcterms:W3CDTF">2026-07-04T22:48:36+03:00</dcterms:modified>
</cp:coreProperties>
</file>

<file path=docProps/custom.xml><?xml version="1.0" encoding="utf-8"?>
<Properties xmlns="http://schemas.openxmlformats.org/officeDocument/2006/custom-properties" xmlns:vt="http://schemas.openxmlformats.org/officeDocument/2006/docPropsVTypes"/>
</file>