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المندوف
</w:t>
      </w:r>
    </w:p>
    <w:p>
      <w:pPr>
        <w:jc w:val="start"/>
        <w:bidi/>
      </w:pPr>
      <w:r>
        <w:rPr>
          <w:rFonts w:ascii="arial" w:hAnsi="arial" w:eastAsia="arial" w:cs="arial"/>
          <w:sz w:val="28"/>
          <w:szCs w:val="28"/>
          <w:b w:val="1"/>
          <w:bCs w:val="1"/>
          <w:rtl/>
        </w:rPr>
        <w:t xml:space="preserve">ابن المندوف
</w:t>
      </w:r>
    </w:p>
    <w:p>
      <w:pPr/>
      <w:r>
        <w:rPr/>
        <w:t xml:space="preserve">ابن المندوف محمد بن هبة الله بن الحسن بن علي بن الجعفروني العكبري أبو بكر العطار المعروف بابن المندوف البغداذي، حدث عن أبي عبد الله الحسين بن محمد بن الحسين بن السراج، سمع منه أبو محمد عبد الله بن أحمد بن الخشاب وقال: كان شيخا صالحا، توفي سنة تسع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المندوف
</w:t>
      </w:r>
    </w:p>
    <w:p>
      <w:pPr/>
      <w:r>
        <w:rPr/>
        <w:t xml:space="preserve">ابن المندوف (من بني مندة)</w:t>
      </w:r>
    </w:p>
    <w:p/>
    <w:p>
      <w:pPr/>
      <w:r>
        <w:rPr/>
        <w:t xml:space="preserve">محمد بن هبة الله.</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2026-07-03T19:57:47+03:00</dcterms:created>
  <dcterms:modified xsi:type="dcterms:W3CDTF">2026-07-03T19:57:47+03:00</dcterms:modified>
</cp:coreProperties>
</file>

<file path=docProps/custom.xml><?xml version="1.0" encoding="utf-8"?>
<Properties xmlns="http://schemas.openxmlformats.org/officeDocument/2006/custom-properties" xmlns:vt="http://schemas.openxmlformats.org/officeDocument/2006/docPropsVTypes"/>
</file>