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يعقوب ابن الرشيد
</w:t>
      </w:r>
    </w:p>
    <w:p>
      <w:pPr>
        <w:jc w:val="start"/>
        <w:bidi/>
      </w:pPr>
      <w:r>
        <w:rPr>
          <w:rFonts w:ascii="arial" w:hAnsi="arial" w:eastAsia="arial" w:cs="arial"/>
          <w:sz w:val="28"/>
          <w:szCs w:val="28"/>
          <w:b w:val="1"/>
          <w:bCs w:val="1"/>
          <w:rtl/>
        </w:rPr>
        <w:t xml:space="preserve">أبو يعقوب ابن الرشيد
</w:t>
      </w:r>
    </w:p>
    <w:p>
      <w:pPr/>
      <w:r>
        <w:rPr/>
        <w:t xml:space="preserve">أبو يعقوب ابن الرشيد محمد بن هارون أبو يعقوب أخو الإخوة المذكورين، أمه أم ولد يقال لها سررة، توفي سنة ثلاث وعشرين ومائتين وقد خرج مع إخوته لتلقي الإفشين بقناطر خدينة.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2026-07-03T20:59:41+03:00</dcterms:created>
  <dcterms:modified xsi:type="dcterms:W3CDTF">2026-07-03T20:59:41+03:00</dcterms:modified>
</cp:coreProperties>
</file>

<file path=docProps/custom.xml><?xml version="1.0" encoding="utf-8"?>
<Properties xmlns="http://schemas.openxmlformats.org/officeDocument/2006/custom-properties" xmlns:vt="http://schemas.openxmlformats.org/officeDocument/2006/docPropsVTypes"/>
</file>