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العيشوني
</w:t>
      </w:r>
    </w:p>
    <w:p>
      <w:pPr>
        <w:jc w:val="start"/>
        <w:bidi/>
      </w:pPr>
      <w:r>
        <w:rPr>
          <w:rFonts w:ascii="arial" w:hAnsi="arial" w:eastAsia="arial" w:cs="arial"/>
          <w:sz w:val="28"/>
          <w:szCs w:val="28"/>
          <w:b w:val="1"/>
          <w:bCs w:val="1"/>
          <w:rtl/>
        </w:rPr>
        <w:t xml:space="preserve">العيشوني
</w:t>
      </w:r>
    </w:p>
    <w:p>
      <w:pPr/>
      <w:r>
        <w:rPr/>
        <w:t xml:space="preserve">العيشوني محمد بن نسيم بن عبد الله العيشوني -بالشين المعجمة- أبو عبد الله الخياط، كان والده مولى لأبي الفضل بن عيشون المنجم، سمع أبا الحسن علي بن العلاف وأبا القاسم علي بن أحمد بن بيان وأبا الفضل محمد بن محمد بن عيشون مولى أبيه وغيرهم، قال محب الدين ابن النجار: كان شيخا لا بأس به، سقط من غرفة في داره فمات في سنة أربع وسبعين وخمس مائة.</w:t>
      </w:r>
    </w:p>
    <w:p/>
    <w:p>
      <w:pPr/>
      <w:r>
        <w:rPr/>
        <w:t xml:space="preserve">محمد بن نصر المروزي، روى عنه أبو داود والنسائي، ذكره ابن حبان في الثقات، وتوفي سنة تسع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2026-07-03T21:54:51+03:00</dcterms:created>
  <dcterms:modified xsi:type="dcterms:W3CDTF">2026-07-03T21:54:51+03:00</dcterms:modified>
</cp:coreProperties>
</file>

<file path=docProps/custom.xml><?xml version="1.0" encoding="utf-8"?>
<Properties xmlns="http://schemas.openxmlformats.org/officeDocument/2006/custom-properties" xmlns:vt="http://schemas.openxmlformats.org/officeDocument/2006/docPropsVTypes"/>
</file>