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البئر
</w:t>
      </w:r>
    </w:p>
    <w:p>
      <w:pPr>
        <w:jc w:val="start"/>
        <w:bidi/>
      </w:pPr>
      <w:r>
        <w:rPr>
          <w:rFonts w:ascii="arial" w:hAnsi="arial" w:eastAsia="arial" w:cs="arial"/>
          <w:sz w:val="28"/>
          <w:szCs w:val="28"/>
          <w:b w:val="1"/>
          <w:bCs w:val="1"/>
          <w:rtl/>
        </w:rPr>
        <w:t xml:space="preserve">ابن أبي البئر
</w:t>
      </w:r>
    </w:p>
    <w:p>
      <w:pPr/>
      <w:r>
        <w:rPr/>
        <w:t xml:space="preserve">ابن أبي البئر محمد بن نزار بن أبي سعد بن الحسن بن أبي البئر أبو بكر من أهل القرية بالجانب الغربي من بغداذ، قرأ القرآن بالروايات على أبي الفضل أحمد بن محمد بن شنيف وأبي الحسن سعد الله بن نصر بن الدجاجي وأبي السعادات المبارك بن علي بن محمد الخباز وأبي جعفر أحمد بن أحمد بن القاص، وسمع الحديث من أبي بكر أحمد بن المقرب الكرخي وأبي عبد الله منصور بن الموصلي وأبي طالب المبارك بن علي بن خضير الصيرفي وغيرهم، قال ابن النجار: كتبت عنه وكان حسن الأخلاق متوددا، توفي سنة خمس عشرة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البير
</w:t>
      </w:r>
    </w:p>
    <w:p>
      <w:pPr/>
      <w:r>
        <w:rPr/>
        <w:t xml:space="preserve">ابن أبي البير محمد بن نزار.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2026-07-03T21:55:38+03:00</dcterms:created>
  <dcterms:modified xsi:type="dcterms:W3CDTF">2026-07-03T21:55:38+03:00</dcterms:modified>
</cp:coreProperties>
</file>

<file path=docProps/custom.xml><?xml version="1.0" encoding="utf-8"?>
<Properties xmlns="http://schemas.openxmlformats.org/officeDocument/2006/custom-properties" xmlns:vt="http://schemas.openxmlformats.org/officeDocument/2006/docPropsVTypes"/>
</file>