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الدين الجويني الصوفي
</w:t>
      </w:r>
    </w:p>
    <w:p>
      <w:pPr>
        <w:jc w:val="start"/>
        <w:bidi/>
      </w:pPr>
      <w:r>
        <w:rPr>
          <w:rFonts w:ascii="arial" w:hAnsi="arial" w:eastAsia="arial" w:cs="arial"/>
          <w:sz w:val="28"/>
          <w:szCs w:val="28"/>
          <w:b w:val="1"/>
          <w:bCs w:val="1"/>
          <w:rtl/>
        </w:rPr>
        <w:t xml:space="preserve">سعد الدين الجويني الصوفي
</w:t>
      </w:r>
    </w:p>
    <w:p>
      <w:pPr/>
      <w:r>
        <w:rPr/>
        <w:t xml:space="preserve">سعد الدين الجويني الصوفي محمد بن المؤيد بن عبد الله بن علي بن محمد بن حمويه الشيخ سعد الدين الجويني الصوفي، كان صاحب رياضات وأحوال وله كلام في التصوف على طريق أهل الوحدة، أقام بقاسيون يتأله ويتعبد مدة ولما ضاق به الحال رجع إلى خراسان واجتمع به جماعة من التتار وأسلك على يده غير واحد منهم، وتوفي سنة خمسين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2026-07-03T21:58:58+03:00</dcterms:created>
  <dcterms:modified xsi:type="dcterms:W3CDTF">2026-07-03T21:58:58+03:00</dcterms:modified>
</cp:coreProperties>
</file>

<file path=docProps/custom.xml><?xml version="1.0" encoding="utf-8"?>
<Properties xmlns="http://schemas.openxmlformats.org/officeDocument/2006/custom-properties" xmlns:vt="http://schemas.openxmlformats.org/officeDocument/2006/docPropsVTypes"/>
</file>