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عمران
</w:t>
      </w:r>
    </w:p>
    <w:p>
      <w:pPr>
        <w:jc w:val="start"/>
        <w:bidi/>
      </w:pPr>
      <w:r>
        <w:rPr>
          <w:rFonts w:ascii="arial" w:hAnsi="arial" w:eastAsia="arial" w:cs="arial"/>
          <w:sz w:val="28"/>
          <w:szCs w:val="28"/>
          <w:b w:val="1"/>
          <w:bCs w:val="1"/>
          <w:rtl/>
        </w:rPr>
        <w:t xml:space="preserve">ابن أبي عمران
</w:t>
      </w:r>
    </w:p>
    <w:p>
      <w:pPr/>
      <w:r>
        <w:rPr/>
        <w:t xml:space="preserve">ابن أبي عمران محمد بن موسى بن عبد الله أبو الخير ابن أبي عمران المروزي الصفار، آخر من روى صحيح البخاري بعلو في الدنيا رواه عن أبي الهيثم الكشميهني، وقال الحافظ ابن طاهر: سمعت عبد الله بن أحمد السمرقندي يقول: لم يصح لهذا الرجل أبي الخير ابن أبي عمران موسى من الكشميهني سماع وإنما وافق الاسم الاسم، توفي سنة إحدى وسبعين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2026-07-03T22:56:52+03:00</dcterms:created>
  <dcterms:modified xsi:type="dcterms:W3CDTF">2026-07-03T22:56:52+03:00</dcterms:modified>
</cp:coreProperties>
</file>

<file path=docProps/custom.xml><?xml version="1.0" encoding="utf-8"?>
<Properties xmlns="http://schemas.openxmlformats.org/officeDocument/2006/custom-properties" xmlns:vt="http://schemas.openxmlformats.org/officeDocument/2006/docPropsVTypes"/>
</file>