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القباري
</w:t>
      </w:r>
    </w:p>
    <w:p>
      <w:pPr/>
      <w:r>
        <w:rPr/>
        <w:t xml:space="preserve">القباري محمد بن منصور الشيخ أبو القاسم القباري، يأتي ذكره إن شاء الله تعالى في حرف القاف في ذكر القاسم.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2026-07-03T22:55:00+03:00</dcterms:created>
  <dcterms:modified xsi:type="dcterms:W3CDTF">2026-07-03T22:55:00+03:00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