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شمس الدين الحاضري
</w:t>
      </w:r>
    </w:p>
    <w:p>
      <w:pPr>
        <w:jc w:val="start"/>
        <w:bidi/>
      </w:pPr>
      <w:r>
        <w:rPr>
          <w:rFonts w:ascii="arial" w:hAnsi="arial" w:eastAsia="arial" w:cs="arial"/>
          <w:sz w:val="28"/>
          <w:szCs w:val="28"/>
          <w:b w:val="1"/>
          <w:bCs w:val="1"/>
          <w:rtl/>
        </w:rPr>
        <w:t xml:space="preserve">شمس الدين الحاضري
</w:t>
      </w:r>
    </w:p>
    <w:p>
      <w:pPr/>
      <w:r>
        <w:rPr/>
        <w:t xml:space="preserve">شمس الدين الحاضري محمد بن منصور بن موسى الشيخ شمس الدين أبو عبد الله الحاضري الحلبي المقرئ النحوي، قرأ القراءات على الكمال الضرير والشيخ علي الدهان والعربية على ابن مالك جمال الدين، وله تصدير في الجامع وكان متوسطا في النحو والقراءات، توفي سنة سبع مائة، والحاضري بالحاء المهملة وبين الألف والراء ضاد معجمة.</w:t>
      </w:r>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2026-07-04T03:04:08+03:00</dcterms:created>
  <dcterms:modified xsi:type="dcterms:W3CDTF">2026-07-04T03:04:08+03:00</dcterms:modified>
</cp:coreProperties>
</file>

<file path=docProps/custom.xml><?xml version="1.0" encoding="utf-8"?>
<Properties xmlns="http://schemas.openxmlformats.org/officeDocument/2006/custom-properties" xmlns:vt="http://schemas.openxmlformats.org/officeDocument/2006/docPropsVTypes"/>
</file>