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الدين ابن المني
</w:t>
      </w:r>
    </w:p>
    <w:p>
      <w:pPr>
        <w:jc w:val="start"/>
        <w:bidi/>
      </w:pPr>
      <w:r>
        <w:rPr>
          <w:rFonts w:ascii="arial" w:hAnsi="arial" w:eastAsia="arial" w:cs="arial"/>
          <w:sz w:val="28"/>
          <w:szCs w:val="28"/>
          <w:b w:val="1"/>
          <w:bCs w:val="1"/>
          <w:rtl/>
        </w:rPr>
        <w:t xml:space="preserve">سيف الدين ابن المني
</w:t>
      </w:r>
    </w:p>
    <w:p>
      <w:pPr/>
      <w:r>
        <w:rPr/>
        <w:t xml:space="preserve">سيف الدين ابن المني محمد بن مقبل بن فتيان بن مطر العلامة المفتي سيف الدين أبو المظفر ابن أبي البدر بن المني النهرواني ثم البغداذي الحنبلي، ولد سنة سبع وستين وتفقه على عمه ناصح الإسلام أبي الفتح بعض التفقه وسمع من الحيص بيص الشاعر، وكان فقيها مفتيا حسن الكلام في مسائل الخلاف عدلا متميزا، سمع منه أئمة وفضلاء وروى عنه الدمياطي وغيره، وتوفي سنة تسع وأربعين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المني
</w:t>
      </w:r>
    </w:p>
    <w:p>
      <w:pPr/>
      <w:r>
        <w:rPr/>
        <w:t xml:space="preserve">ابن المني المفتي المعمر المسند سيف الدين أبو المظفر محمد بن مقبل بن فتيان بن مطر النهرواني، ابن المني الحنبلي.</w:t>
      </w:r>
    </w:p>
    <w:p/>
    <w:p>
      <w:pPr/>
      <w:r>
        <w:rPr/>
        <w:t xml:space="preserve">ولد سنة سبع وستين وخمس مائة.</w:t>
      </w:r>
    </w:p>
    <w:p/>
    <w:p>
      <w:pPr/>
      <w:r>
        <w:rPr/>
        <w:t xml:space="preserve">وسمع من: شهدة الكاتبة ’’مشيختها’’، وأبي الحسين عبد الحق، وأسعد بن يلدرك، والحيص بيص الشاعر وتلا بالعشر على ابن الباقلاني.</w:t>
      </w:r>
    </w:p>
    <w:p/>
    <w:p>
      <w:pPr/>
      <w:r>
        <w:rPr/>
        <w:t xml:space="preserve">حدث عنه: ابن الحلوانية، والشريشي، والدمياطي، ومحمد بن بركة الشمعي، والشيخ محمد القزاز، وعدة.</w:t>
      </w:r>
    </w:p>
    <w:p/>
    <w:p>
      <w:pPr/>
      <w:r>
        <w:rPr/>
        <w:t xml:space="preserve">وأجاز لخلق، وكان عدلا، رئيسا، إماما، فقيها، بصيرا بالاختلاف، أعاد بالمستنصرية، وخضب مدة بالسواد، ثم ترك.</w:t>
      </w:r>
    </w:p>
    <w:p/>
    <w:p>
      <w:pPr/>
      <w:r>
        <w:rPr/>
        <w:t xml:space="preserve">وكان من جلة العلماء، خدم في ديوان التشريفات، وأم بمسجد المأمونية، وعمر دهرا.</w:t>
      </w:r>
    </w:p>
    <w:p/>
    <w:p>
      <w:pPr/>
      <w:r>
        <w:rPr/>
        <w:t xml:space="preserve">مات في سابع جمادى الآخرة، سنة تسع وأربعين.</w:t>
      </w:r>
    </w:p>
    <w:p>
      <w:pPr>
        <w:jc w:val="start"/>
        <w:bidi/>
      </w:pPr>
      <w:r>
        <w:rPr>
          <w:sz w:val="24"/>
          <w:szCs w:val="24"/>
          <w:b w:val="1"/>
          <w:bCs w:val="1"/>
          <w:rtl/>
        </w:rPr>
        <w:t xml:space="preserve">
سير أعلام النبلاء،(دار الحديث- القاهرة،2006،ط 0،ج 16،ص 423)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الدين أبو المظفر محمد بن مقبل بن فتيان بن المني
</w:t>
      </w:r>
    </w:p>
    <w:p>
      <w:pPr/>
      <w:r>
        <w:rPr/>
        <w:t xml:space="preserve">والمفتي سيف الدين أبو المظفر محمد بن مقبل بن فتيان بن المني</w:t>
      </w:r>
    </w:p>
    <w:p>
      <w:pPr>
        <w:jc w:val="start"/>
        <w:bidi/>
      </w:pPr>
      <w:r>
        <w:rPr>
          <w:sz w:val="24"/>
          <w:szCs w:val="24"/>
          <w:b w:val="1"/>
          <w:bCs w:val="1"/>
          <w:rtl/>
        </w:rPr>
        <w:t xml:space="preserve">
المعين في طبقات المحدثين،(دار الفرقان، عمان - الأردن،1984،ط 1،ج 1،ص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2026-07-04T00:15:19+03:00</dcterms:created>
  <dcterms:modified xsi:type="dcterms:W3CDTF">2026-07-04T00:15:19+03:00</dcterms:modified>
</cp:coreProperties>
</file>

<file path=docProps/custom.xml><?xml version="1.0" encoding="utf-8"?>
<Properties xmlns="http://schemas.openxmlformats.org/officeDocument/2006/custom-properties" xmlns:vt="http://schemas.openxmlformats.org/officeDocument/2006/docPropsVTypes"/>
</file>