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الشاعر
</w:t>
      </w:r>
    </w:p>
    <w:p>
      <w:pPr>
        <w:jc w:val="start"/>
        <w:bidi/>
      </w:pPr>
      <w:r>
        <w:rPr>
          <w:rFonts w:ascii="arial" w:hAnsi="arial" w:eastAsia="arial" w:cs="arial"/>
          <w:sz w:val="28"/>
          <w:szCs w:val="28"/>
          <w:b w:val="1"/>
          <w:bCs w:val="1"/>
          <w:rtl/>
        </w:rPr>
        <w:t xml:space="preserve">المغربي الشاعر
</w:t>
      </w:r>
    </w:p>
    <w:p>
      <w:pPr/>
      <w:r>
        <w:rPr/>
        <w:t xml:space="preserve">المغربي الشاعر محمد بن أبي مغنوج من أهل باجة الزيت بالساحل من كورة رصفة، بها نشأ وتأدب وكان من تلاميذ محمد بن سعيد الأبروطي وكان هجاء بديها وهو القائل من أبيات:</w:t>
      </w:r>
    </w:p>
    <w:p/>
    <w:p>
      <w:pPr>
        <w:jc w:val="center"/>
      </w:pPr>
      <w:r>
        <w:rPr>
          <w:color w:val="ff0000"/>
        </w:rPr>
        <w:t xml:space="preserve">وإذا مررت بباب شيخ زبنة</w:t>
      </w:r>
      <w:r>
        <w:rPr>
          <w:color w:val="ff0000"/>
        </w:rPr>
        <w:t xml:space="preserve">      </w:t>
      </w:r>
      <w:r>
        <w:rPr>
          <w:color w:val="ff0000"/>
        </w:rPr>
        <w:t xml:space="preserve">فاكتب عليه قوارع الأشعار</w:t>
      </w:r>
    </w:p>
    <w:p/>
    <w:p>
      <w:pPr>
        <w:jc w:val="center"/>
      </w:pPr>
      <w:r>
        <w:rPr>
          <w:color w:val="ff0000"/>
        </w:rPr>
        <w:t xml:space="preserve">يؤتى ويؤتى شيخه وعجوزه</w:t>
      </w:r>
      <w:r>
        <w:rPr>
          <w:color w:val="ff0000"/>
        </w:rPr>
        <w:t xml:space="preserve">      </w:t>
      </w:r>
      <w:r>
        <w:rPr>
          <w:color w:val="ff0000"/>
        </w:rPr>
        <w:t xml:space="preserve">وبناته وجميع من في الدار</w:t>
      </w:r>
    </w:p>
    <w:p/>
    <w:p>
      <w:pPr/>
      <w:r>
        <w:rPr/>
        <w:t xml:space="preserve">وكان من خاصة ابن أبي الكتامي ينادمه ويؤدب بنيه، فقال له يوما: صف لنا لحية هذا، وأشار إلى سناط بحضرته يسمى ميمونا، قال: على أن آخذ كذا وكذا، قال: نعم، فقال ارتجالا: </w:t>
      </w:r>
    </w:p>
    <w:p/>
    <w:p>
      <w:pPr>
        <w:jc w:val="center"/>
      </w:pPr>
      <w:r>
        <w:rPr>
          <w:color w:val="ff0000"/>
        </w:rPr>
        <w:t xml:space="preserve">لحية ميمون إذا حصلت</w:t>
      </w:r>
      <w:r>
        <w:rPr>
          <w:color w:val="ff0000"/>
        </w:rPr>
        <w:t xml:space="preserve">      </w:t>
      </w:r>
      <w:r>
        <w:rPr>
          <w:color w:val="ff0000"/>
        </w:rPr>
        <w:t xml:space="preserve">لم تبلغ المعشار من ذره</w:t>
      </w:r>
    </w:p>
    <w:p/>
    <w:p>
      <w:pPr/>
      <w:r>
        <w:rPr/>
        <w:t xml:space="preserve">وسكت فقال ابن أبي الكتامي: إنما أمرتك أن تقرن ذلك بالهجاء، فقال: لا أفعل إلا بزيادة في شرطي، فأجابه إلى ذلك فقال من ساعته: </w:t>
      </w:r>
    </w:p>
    <w:p/>
    <w:p>
      <w:pPr>
        <w:jc w:val="center"/>
      </w:pPr>
      <w:r>
        <w:rPr>
          <w:color w:val="ff0000"/>
        </w:rPr>
        <w:t xml:space="preserve">تطلعت فاستقبحت وجهه</w:t>
      </w:r>
      <w:r>
        <w:rPr>
          <w:color w:val="ff0000"/>
        </w:rPr>
        <w:t xml:space="preserve">      </w:t>
      </w:r>
      <w:r>
        <w:rPr>
          <w:color w:val="ff0000"/>
        </w:rPr>
        <w:t xml:space="preserve">فأقسمت لا أنبتت شعره</w:t>
      </w:r>
    </w:p>
    <w:p/>
    <w:p>
      <w:pPr/>
      <w:r>
        <w:rPr/>
        <w:t xml:space="preserve">قتل سنة سبع وأربع مائة بسبب الروافض.</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2026-07-03T23:58:06+03:00</dcterms:created>
  <dcterms:modified xsi:type="dcterms:W3CDTF">2026-07-03T23:58:06+03:00</dcterms:modified>
</cp:coreProperties>
</file>

<file path=docProps/custom.xml><?xml version="1.0" encoding="utf-8"?>
<Properties xmlns="http://schemas.openxmlformats.org/officeDocument/2006/custom-properties" xmlns:vt="http://schemas.openxmlformats.org/officeDocument/2006/docPropsVTypes"/>
</file>