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معمر الأصبهاني الشافعي
</w:t>
      </w:r>
    </w:p>
    <w:p>
      <w:pPr>
        <w:jc w:val="start"/>
        <w:bidi/>
      </w:pPr>
      <w:r>
        <w:rPr>
          <w:rFonts w:ascii="arial" w:hAnsi="arial" w:eastAsia="arial" w:cs="arial"/>
          <w:sz w:val="28"/>
          <w:szCs w:val="28"/>
          <w:b w:val="1"/>
          <w:bCs w:val="1"/>
          <w:rtl/>
        </w:rPr>
        <w:t xml:space="preserve">ابن معمر الأصبهاني الشافعي
</w:t>
      </w:r>
    </w:p>
    <w:p>
      <w:pPr/>
      <w:r>
        <w:rPr/>
        <w:t xml:space="preserve">ابن معمر الأصبهاني الشافعي محمد بن معمر بن عبد الواحد بن الفاخر أبو عبد الله ابن أبي أحمد القرشي الأصبهاني، كان فقيها فاضلا حسن المعرفة بمذهب الشافعي وله معرفة حسنة بالحديث ويد باسطة في الأدب وتفنن في العلوم ويكتب خطا حسنا وكان من ظرفاء الناس، سمعه والده في صباه الكثير حضورا وسماعا من أبي الفضل الثقفي وأبي بكر محمد بن علي بن أبي ذر الصالحاني وأبي القاسم إسماعيل بن الأفضل بن الإخشيذ وفاطمة الجوزدانية وخجسته بنت علي الصالحانية وخلق كثير، وقدم بغداذ مع والده في صباه وسمع من جماعة في مرات من قدومه ثم عاد إليها وحدث بها وحج وعاد وأملى بالقصر، وكان ثقة متدينا له مكانة عند الملوك والسلاطين، توفي سنة ثلاث وست مائة وولد سنة عشرين وخمس مائة، قال ابن النجار: لم يتفق لي لقاؤه وكتب إلي بالإجازة، ومن شعره:</w:t>
      </w:r>
    </w:p>
    <w:p/>
    <w:p>
      <w:pPr>
        <w:jc w:val="center"/>
      </w:pPr>
      <w:r>
        <w:rPr>
          <w:color w:val="ff0000"/>
        </w:rPr>
        <w:t xml:space="preserve">تبدت مثلما برزت براح</w:t>
      </w:r>
      <w:r>
        <w:rPr>
          <w:color w:val="ff0000"/>
        </w:rPr>
        <w:t xml:space="preserve">      </w:t>
      </w:r>
      <w:r>
        <w:rPr>
          <w:color w:val="ff0000"/>
        </w:rPr>
        <w:t xml:space="preserve">وآذنت الكواكب بالبراح</w:t>
      </w:r>
    </w:p>
    <w:p/>
    <w:p>
      <w:pPr>
        <w:jc w:val="center"/>
      </w:pPr>
      <w:r>
        <w:rPr>
          <w:color w:val="ff0000"/>
        </w:rPr>
        <w:t xml:space="preserve">فقلت: فضحت حين وضحت ليلا</w:t>
      </w:r>
      <w:r>
        <w:rPr>
          <w:color w:val="ff0000"/>
        </w:rPr>
        <w:t xml:space="preserve">      </w:t>
      </w:r>
      <w:r>
        <w:rPr>
          <w:color w:val="ff0000"/>
        </w:rPr>
        <w:t xml:space="preserve">وطال لسان واش في لاح </w:t>
      </w:r>
    </w:p>
    <w:p/>
    <w:p>
      <w:pPr>
        <w:jc w:val="center"/>
      </w:pPr>
      <w:r>
        <w:rPr>
          <w:color w:val="ff0000"/>
        </w:rPr>
        <w:t xml:space="preserve">فقالت بعدما جادت ونادت</w:t>
      </w:r>
      <w:r>
        <w:rPr>
          <w:color w:val="ff0000"/>
        </w:rPr>
        <w:t xml:space="preserve">      </w:t>
      </w:r>
      <w:r>
        <w:rPr>
          <w:color w:val="ff0000"/>
        </w:rPr>
        <w:t xml:space="preserve">وأبدت عن ثغور كالأقاح</w:t>
      </w:r>
    </w:p>
    <w:p/>
    <w:p>
      <w:pPr>
        <w:jc w:val="center"/>
      </w:pPr>
      <w:r>
        <w:rPr>
          <w:color w:val="ff0000"/>
        </w:rPr>
        <w:t xml:space="preserve">وهل تستنجح الحاجات إلا</w:t>
      </w:r>
      <w:r>
        <w:rPr>
          <w:color w:val="ff0000"/>
        </w:rPr>
        <w:t xml:space="preserve">      </w:t>
      </w:r>
      <w:r>
        <w:rPr>
          <w:color w:val="ff0000"/>
        </w:rPr>
        <w:t xml:space="preserve">بوجه في مساعيه وقاح</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الفاخر
</w:t>
      </w:r>
    </w:p>
    <w:p>
      <w:pPr/>
      <w:r>
        <w:rPr/>
        <w:t xml:space="preserve">ابن الفاخر الشيخ الإمام الفقيه المحدث الأديب الكامل بقية المشايخ، مخلص الدين، أبو عبد الله محمد بن معمر بن عبد الواحد بن الفاخر القرشي، العبشمي، الأصبهاني.</w:t>
      </w:r>
    </w:p>
    <w:p/>
    <w:p>
      <w:pPr/>
      <w:r>
        <w:rPr/>
        <w:t xml:space="preserve">ولد في سنة عشرين وخمس مائة.</w:t>
      </w:r>
    </w:p>
    <w:p/>
    <w:p>
      <w:pPr/>
      <w:r>
        <w:rPr/>
        <w:t xml:space="preserve">وسمع من فاطمة الجوزدانية حضورا، ومن جعفر بن عبد الواحد، وإسماعيل الإخشيذ، وابن أبي ذر، وإسماعيل بن أبي صالح المؤذن، والحسين بن عبد الملك الخلال، وزاهر الشحامي، وعدة.</w:t>
      </w:r>
    </w:p>
    <w:p/>
    <w:p>
      <w:pPr/>
      <w:r>
        <w:rPr/>
        <w:t xml:space="preserve">وأملى ببغداد، وكان رئيسا، محتشما، محدثا، مفيدا، متفننا، بصيرا بمذهب الشافعي، له صورة كبيرة في الدولة.</w:t>
      </w:r>
    </w:p>
    <w:p/>
    <w:p>
      <w:pPr/>
      <w:r>
        <w:rPr/>
        <w:t xml:space="preserve">روى عنه: ابن خليل، والضياء، وأبو موسى ابن الحافظ، وجماعة.</w:t>
      </w:r>
    </w:p>
    <w:p/>
    <w:p>
      <w:pPr/>
      <w:r>
        <w:rPr/>
        <w:t xml:space="preserve">وأجاز للبرهان ابن الدرجي، وابن البخاري.</w:t>
      </w:r>
    </w:p>
    <w:p/>
    <w:p>
      <w:pPr/>
      <w:r>
        <w:rPr/>
        <w:t xml:space="preserve">مات بشيراز، في ربيع الأول، سنة ثلاث وست مائة، وكان لا يجيز المناكير والموضوعات.</w:t>
      </w:r>
    </w:p>
    <w:p/>
    <w:p>
      <w:pPr/>
      <w:r>
        <w:rPr/>
        <w:t xml:space="preserve">الصيدلاني، حنبل: </w:t>
      </w:r>
    </w:p>
    <w:p>
      <w:pPr>
        <w:jc w:val="start"/>
        <w:bidi/>
      </w:pPr>
      <w:r>
        <w:rPr>
          <w:sz w:val="24"/>
          <w:szCs w:val="24"/>
          <w:b w:val="1"/>
          <w:bCs w:val="1"/>
          <w:rtl/>
        </w:rPr>
        <w:t xml:space="preserve">
سير أعلام النبلاء،(دار الحديث- القاهرة،2006،ط 0،ج 16،ص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معمر بن عبد الواحد بن رجاء القرشي العبشمي
</w:t>
      </w:r>
    </w:p>
    <w:p>
      <w:pPr/>
      <w:r>
        <w:rPr/>
        <w:t xml:space="preserve">محمد بن معمر بن عبد الواحد بن رجاء القرشي العبشمي الفقيه المحدث مخلص الدين أبو عبد الله بن الحافظ أبي أحمد بن الشيخ أبي القاسم ابن الفاخر الأصبهاني</w:t>
      </w:r>
    </w:p>
    <w:p/>
    <w:p>
      <w:pPr/>
      <w:r>
        <w:rPr/>
        <w:t xml:space="preserve">ولد في جمادى الآخرة سنة عشرين وخمسمائة</w:t>
      </w:r>
    </w:p>
    <w:p/>
    <w:p>
      <w:pPr/>
      <w:r>
        <w:rPr/>
        <w:t xml:space="preserve">وحضر على فاطمة الجوزدانية وجعفر بن عبد الواحد الثقفي وإسماعيل بن الإخشيد</w:t>
      </w:r>
    </w:p>
    <w:p/>
    <w:p>
      <w:pPr/>
      <w:r>
        <w:rPr/>
        <w:t xml:space="preserve">وسمع من سعيد بن أبي الرجاء الصيرفي وإسماعيل بن أبي صالح المؤذن وزاهر الشحامي وخلق</w:t>
      </w:r>
    </w:p>
    <w:p/>
    <w:p>
      <w:pPr/>
      <w:r>
        <w:rPr/>
        <w:t xml:space="preserve">روى عنه ابن خليل والضياء وغيرهما</w:t>
      </w:r>
    </w:p>
    <w:p/>
    <w:p>
      <w:pPr/>
      <w:r>
        <w:rPr/>
        <w:t xml:space="preserve">قال ابن النجار كان حسن المعرفة بمذهب الشافعي له معرفة بالحديث ويد باسطة في الأدب وتفنن في كل علم يكتب خطا حسنا وكان من ظراف الناس ومحاسنهم ثقة متدينا له مكانة رفيعة عند الملوك</w:t>
      </w:r>
    </w:p>
    <w:p/>
    <w:p>
      <w:pPr/>
      <w:r>
        <w:rPr/>
        <w:t xml:space="preserve">خرج إلى شيراز فتوفي بها في ربيع الأول سنة ثلاث وستمائة</w:t>
      </w:r>
    </w:p>
    <w:p>
      <w:pPr>
        <w:jc w:val="start"/>
        <w:bidi/>
      </w:pPr>
      <w:r>
        <w:rPr>
          <w:sz w:val="24"/>
          <w:szCs w:val="24"/>
          <w:b w:val="1"/>
          <w:bCs w:val="1"/>
          <w:rtl/>
        </w:rPr>
        <w:t xml:space="preserve">
طبقات الشافعية الكبرى،(دار هجر - القاهرة،1992،ط 2،ج 8،ص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معمر بن عبد الواحد الفاخر
</w:t>
      </w:r>
    </w:p>
    <w:p>
      <w:pPr/>
      <w:r>
        <w:rPr/>
        <w:t xml:space="preserve">ومحمد بن معمر بن عبد الواحد الفاخر</w:t>
      </w:r>
    </w:p>
    <w:p>
      <w:pPr>
        <w:jc w:val="start"/>
        <w:bidi/>
      </w:pPr>
      <w:r>
        <w:rPr>
          <w:sz w:val="24"/>
          <w:szCs w:val="24"/>
          <w:b w:val="1"/>
          <w:bCs w:val="1"/>
          <w:rtl/>
        </w:rPr>
        <w:t xml:space="preserve">
المعين في طبقات المحدثين،(دار الفرقان، عمان - الأردن،1984،ط 1،ج 1،ص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معمر بن عبد الواحد بن المفاخر أبو عبد اللَّه القرشى الأصبهاني
</w:t>
      </w:r>
    </w:p>
    <w:p>
      <w:pPr/>
      <w:r>
        <w:rPr/>
        <w:t xml:space="preserve">محمد بن معمر بن عبد الواحد بن المفاخر أبو عبد اللَّه القرشى الأصبهاني </w:t>
      </w:r>
    </w:p>
    <w:p/>
    <w:p>
      <w:pPr/>
      <w:r>
        <w:rPr/>
        <w:t xml:space="preserve">سمع من زاهر وغيره، ولد سنة عشرين وخمسمائة، ومات سنة ثلاث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2026-07-04T00:15:26+03:00</dcterms:created>
  <dcterms:modified xsi:type="dcterms:W3CDTF">2026-07-04T00:15:26+03:00</dcterms:modified>
</cp:coreProperties>
</file>

<file path=docProps/custom.xml><?xml version="1.0" encoding="utf-8"?>
<Properties xmlns="http://schemas.openxmlformats.org/officeDocument/2006/custom-properties" xmlns:vt="http://schemas.openxmlformats.org/officeDocument/2006/docPropsVTypes"/>
</file>