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ابن معبد
</w:t>
      </w:r>
    </w:p>
    <w:p>
      <w:pPr>
        <w:jc w:val="start"/>
        <w:bidi/>
      </w:pPr>
      <w:r>
        <w:rPr>
          <w:rFonts w:ascii="arial" w:hAnsi="arial" w:eastAsia="arial" w:cs="arial"/>
          <w:sz w:val="28"/>
          <w:szCs w:val="28"/>
          <w:b w:val="1"/>
          <w:bCs w:val="1"/>
          <w:rtl/>
        </w:rPr>
        <w:t xml:space="preserve">بدر الدين ابن معبد
</w:t>
      </w:r>
    </w:p>
    <w:p>
      <w:pPr/>
      <w:r>
        <w:rPr/>
        <w:t xml:space="preserve">بدر الدين ابن معبد محمد بن معبد الأمير بدر الدين أخو الأمير علاء الدين علي بن معبد وسيأتي ذكره في مكان من حرف العين إن شاء الله تعالى، أصلهما من بعلبك، أخذ العشرة للطبلخاناه، وكان الأمير سيف الدين تنكز رحمه الله تعالى قد تغير عليه لما غضب على ناصر الدين الدوادار ثم إنه رضي عنه بعد ذلك، وكانت له نعمة طائلة وأملاك كثيرة ويحب الفضلاء وعلى ذهنه أيام الناس ووقائعهم وعنده مجلدات وولي الصفقة القبلية في أواخر أيام تنكز، وتوفي رحمه الله تعالى سنة سبع وأربعين وسبع مائة، وكان شكلا طوالا بطينا وأبوه اسمه محمود بن معبد ومعبد جده.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2026-07-04T00:02:11+03:00</dcterms:created>
  <dcterms:modified xsi:type="dcterms:W3CDTF">2026-07-04T00:02:11+03:00</dcterms:modified>
</cp:coreProperties>
</file>

<file path=docProps/custom.xml><?xml version="1.0" encoding="utf-8"?>
<Properties xmlns="http://schemas.openxmlformats.org/officeDocument/2006/custom-properties" xmlns:vt="http://schemas.openxmlformats.org/officeDocument/2006/docPropsVTypes"/>
</file>