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البغداذي المعدل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البغداذي المعدل
</w:t>
      </w:r>
    </w:p>
    <w:p>
      <w:pPr/>
      <w:r>
        <w:rPr/>
        <w:t xml:space="preserve">البغداذي المعدل محمد بن المظفر بن عبد الله أبو الحسن البغداذي المعدل، روى عنه الخطيب، توفي سنة عشر وأربع وقد بلغ أربعا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2026-07-04T00:50:37+03:00</dcterms:created>
  <dcterms:modified xsi:type="dcterms:W3CDTF">2026-07-04T00:50:37+03:00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