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البغداذي العابد
</w:t>
      </w:r>
    </w:p>
    <w:p>
      <w:pPr>
        <w:jc w:val="start"/>
        <w:bidi/>
      </w:pPr>
      <w:r>
        <w:rPr>
          <w:rFonts w:ascii="arial" w:hAnsi="arial" w:eastAsia="arial" w:cs="arial"/>
          <w:sz w:val="28"/>
          <w:szCs w:val="28"/>
          <w:b w:val="1"/>
          <w:bCs w:val="1"/>
          <w:rtl/>
        </w:rPr>
        <w:t xml:space="preserve">البغداذي العابد
</w:t>
      </w:r>
    </w:p>
    <w:p>
      <w:pPr/>
      <w:r>
        <w:rPr/>
        <w:t xml:space="preserve">البغداذي العابد محمد بن مصعب أبو جعفر البغداذي، كان أحد العباد المذكورين والقراء المعروفين، أثنى عليه الإمام أحمد ووصفه بالسنة وقال: كان رجلا صالحا يقص في المسجد ويدعو وربما كان ابن علية يجلس إليه فيسمع دعاءه، جاءني وكتب عني الحديث، كان يقول: يا رب أخبأني تحت عرشك، وكان يقول: يا نفس ابن مصعب من أين لك في النار برادة؟ ثم رفع صوته وقرأ </w:t>
      </w:r>
    </w:p>
    <w:p>
      <w:pPr/>
      <w:r>
        <w:rPr>
          <w:color w:val="0000ff"/>
        </w:rPr>
        <w:t xml:space="preserve">{وإن يستغيثوا يغاثوا بماء كالمهل يشوي الوجوه}</w:t>
      </w:r>
    </w:p>
    <w:p>
      <w:pPr/>
      <w:r>
        <w:rPr/>
        <w:t xml:space="preserve"> الآية، كان مجاب الدعوة بلغ المأمون عنه شيء فأمر بحبسه فلما دخله رفع رأسه إلى السماء وقال: أقسمت عليك أن حبستني عندهم الليلة، فأخرج في جوف الليل وصلى الغداة في منزله، أسند عن ابن المبارك وغيره وروى عنه ابن سام وغيره، اتفقوا على صدقه وثقته، وتوفي سنة ثمان وعشرين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2026-07-04T00:50:33+03:00</dcterms:created>
  <dcterms:modified xsi:type="dcterms:W3CDTF">2026-07-04T00:50:33+03:00</dcterms:modified>
</cp:coreProperties>
</file>

<file path=docProps/custom.xml><?xml version="1.0" encoding="utf-8"?>
<Properties xmlns="http://schemas.openxmlformats.org/officeDocument/2006/custom-properties" xmlns:vt="http://schemas.openxmlformats.org/officeDocument/2006/docPropsVTypes"/>
</file>