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أبو الذواد صاحب الموصل
</w:t>
      </w:r>
    </w:p>
    <w:p>
      <w:pPr>
        <w:jc w:val="start"/>
        <w:bidi/>
      </w:pPr>
      <w:r>
        <w:rPr>
          <w:rFonts w:ascii="arial" w:hAnsi="arial" w:eastAsia="arial" w:cs="arial"/>
          <w:sz w:val="28"/>
          <w:szCs w:val="28"/>
          <w:b w:val="1"/>
          <w:bCs w:val="1"/>
          <w:rtl/>
        </w:rPr>
        <w:t xml:space="preserve">الأمير أبو الذواد صاحب الموصل
</w:t>
      </w:r>
    </w:p>
    <w:p>
      <w:pPr/>
      <w:r>
        <w:rPr/>
        <w:t xml:space="preserve">الأمير أبو الذواد صاحب الموصل محمد بن المسيب الأمير أبو الذواد، تغلب على الموصل وأخذها وصاهر لولد عضد الدولة، توفي سنة سبع وثمانين وثلاث مائة وقام بعده أخوه حسام الدولة مقلد بن المسيب.</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2026-07-04T00:56:22+03:00</dcterms:created>
  <dcterms:modified xsi:type="dcterms:W3CDTF">2026-07-04T00:56:22+03:00</dcterms:modified>
</cp:coreProperties>
</file>

<file path=docProps/custom.xml><?xml version="1.0" encoding="utf-8"?>
<Properties xmlns="http://schemas.openxmlformats.org/officeDocument/2006/custom-properties" xmlns:vt="http://schemas.openxmlformats.org/officeDocument/2006/docPropsVTypes"/>
</file>