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غالب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غالب الفزاري
</w:t>
      </w:r>
    </w:p>
    <w:p>
      <w:pPr/>
      <w:r>
        <w:rPr/>
        <w:t xml:space="preserve">أبو غالب الفزاري محمد بن المسلم بن ميمون أبو غالب الفزاري، أورد له محب الدين ابن النجار قوله: </w:t>
      </w:r>
    </w:p>
    <w:p/>
    <w:p>
      <w:pPr>
        <w:jc w:val="center"/>
      </w:pPr>
      <w:r>
        <w:rPr>
          <w:color w:val="ff0000"/>
        </w:rPr>
        <w:t xml:space="preserve">يهوى هوا نجد وأين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أن يرى من ساكني نجد</w:t>
      </w:r>
    </w:p>
    <w:p/>
    <w:p>
      <w:pPr>
        <w:jc w:val="center"/>
      </w:pPr>
      <w:r>
        <w:rPr>
          <w:color w:val="ff0000"/>
        </w:rPr>
        <w:t xml:space="preserve">فعسى صروف الدهر تسعده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فيحل نجدا وهو ذو سعد</w:t>
      </w:r>
    </w:p>
    <w:p/>
    <w:p>
      <w:pPr/>
      <w:r>
        <w:rPr/>
        <w:t xml:space="preserve">كان موجودا بعد سنة ست وثلاثين وخمس مائة بحلة ابن مزيد.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2026-07-04T00:51:50+03:00</dcterms:created>
  <dcterms:modified xsi:type="dcterms:W3CDTF">2026-07-04T00:51:50+03:00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