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الصالحي المتكلم
</w:t>
      </w:r>
    </w:p>
    <w:p>
      <w:pPr>
        <w:jc w:val="start"/>
        <w:bidi/>
      </w:pPr>
      <w:r>
        <w:rPr>
          <w:rFonts w:ascii="arial" w:hAnsi="arial" w:eastAsia="arial" w:cs="arial"/>
          <w:sz w:val="28"/>
          <w:szCs w:val="28"/>
          <w:b w:val="1"/>
          <w:bCs w:val="1"/>
          <w:rtl/>
        </w:rPr>
        <w:t xml:space="preserve">أبو الحسين الصالحي المتكلم
</w:t>
      </w:r>
    </w:p>
    <w:p>
      <w:pPr/>
      <w:r>
        <w:rPr/>
        <w:t xml:space="preserve">أبو الحسين الصالحي المتكلم محمد بن مسلم أبو الحسين الصالحي من أهل البصرة أحد المتكلمين على مذهب الإرجاء، ورد بغداذ حاجا واجتمع إليه المتكلمون وأخذوا عنه، وله من المصنفات كتاب الإدراك الأول وكتاب الإدراك الثاني، ذكره محمد بن إسحق النديم في كتاب الفهرست.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2026-07-04T00:55:52+03:00</dcterms:created>
  <dcterms:modified xsi:type="dcterms:W3CDTF">2026-07-04T00:55:52+03:00</dcterms:modified>
</cp:coreProperties>
</file>

<file path=docProps/custom.xml><?xml version="1.0" encoding="utf-8"?>
<Properties xmlns="http://schemas.openxmlformats.org/officeDocument/2006/custom-properties" xmlns:vt="http://schemas.openxmlformats.org/officeDocument/2006/docPropsVTypes"/>
</file>