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المعمر ابن بهروز
</w:t>
      </w:r>
    </w:p>
    <w:p>
      <w:pPr>
        <w:jc w:val="start"/>
        <w:bidi/>
      </w:pPr>
      <w:r>
        <w:rPr>
          <w:rFonts w:ascii="arial" w:hAnsi="arial" w:eastAsia="arial" w:cs="arial"/>
          <w:sz w:val="28"/>
          <w:szCs w:val="28"/>
          <w:b w:val="1"/>
          <w:bCs w:val="1"/>
          <w:rtl/>
        </w:rPr>
        <w:t xml:space="preserve">المعمر ابن بهروز
</w:t>
      </w:r>
    </w:p>
    <w:p>
      <w:pPr/>
      <w:r>
        <w:rPr/>
        <w:t xml:space="preserve">المعمر ابن بهروز محمد بن مسعود بن بهروز الطبيب المعمر أبو بكر البغداذي، سمع وروى وتوفي سنة خمس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بهروز
</w:t>
      </w:r>
    </w:p>
    <w:p>
      <w:pPr/>
      <w:r>
        <w:rPr/>
        <w:t xml:space="preserve">ابن بهروز الشيخ الفاضل المسند المعمر الطبيب أبو بكر محمد بن مسعود بن بهروز البغدادي.</w:t>
      </w:r>
    </w:p>
    <w:p/>
    <w:p>
      <w:pPr/>
      <w:r>
        <w:rPr/>
        <w:t xml:space="preserve">سمع بإفادة خاله يحيى ابن الصدر من أبي الوقت السجزي ثلاثة كتب: ’’مسند عبد’’ وكتاب ’’الدارمي’’، و’’ذم الكلام’’. وسمع من: أبي الفتح ابن البطي، وأبي زرعة بن طاهر، وأحمد بن علي بن المعمر العلوي، وتفرد ببغداد بالسماع من أبي الوقت وقتا.</w:t>
      </w:r>
    </w:p>
    <w:p/>
    <w:p>
      <w:pPr/>
      <w:r>
        <w:rPr/>
        <w:t xml:space="preserve">حدث عنه: أبو المظفر ابن النابلسي، وابن بلبان، والشريشي، والفاروثي، والغرافي، وأخوه محمد، وأحمد بن عبد الرحمن ابن الأشقر الخطيب بالحريم، ومحمد بن علي بن علي ابن أبي البدر، وأخته ست الملوك، وعبد الله بن أبي السعادات، ويوسف بن صعنين وآخرون.</w:t>
      </w:r>
    </w:p>
    <w:p/>
    <w:p>
      <w:pPr/>
      <w:r>
        <w:rPr/>
        <w:t xml:space="preserve">وبالإجازة: القاضي الحنبلي، وابن سعد، والمطعم، وأبو بكر بن عبد الدائم، وابن الشحنة، وعدة. وكان جده بهروز من أهل العجم. قدم بغداد للاشتغال في علم الطب.</w:t>
      </w:r>
    </w:p>
    <w:p/>
    <w:p>
      <w:pPr/>
      <w:r>
        <w:rPr/>
        <w:t xml:space="preserve">مات أبو بكر في مستهل رمضان، سنة خمس وثلاثين وست مائة، وقد نيف على التسعين.</w:t>
      </w:r>
    </w:p>
    <w:p/>
    <w:p>
      <w:pPr/>
      <w:r>
        <w:rPr/>
        <w:t xml:space="preserve">وفيها مات: قاضي القضاة شمس الدين يحيى بن هبة الله بن سني الدولة الشافعي بدمشق، والشاعر المجيد صاحب ’’الديوان’’ شهاب الدين يوسف بن إسماعيل ابن الشواء الحلبي، وخطيب دمشق جمال الدين محمد بن أبي الفضل التغلبي الدولعي واقف الدولعية، والمبارك بن علي المطرز، والشرف محمد بن نصر القرشي ابن أخي أبي البيان، وعبد الرزاق ابن عبد الوهاب ابن سكينة الصوفي، والرضي عبد الرحمن بن محمد بن عبد الجبار المقرئ، وعبد الله بن المظفر ابن الوزير علي بن طراد، وقاضي حلب زين الدين عبد الله ابن الأستاذ، وأبو محمد الحسين بن علي ابن رئيس الرؤساء، وأحمد بن إبراهيم ابن الزبال الواعظ ببغداد.</w:t>
      </w:r>
    </w:p>
    <w:p>
      <w:pPr>
        <w:jc w:val="start"/>
        <w:bidi/>
      </w:pPr>
      <w:r>
        <w:rPr>
          <w:sz w:val="24"/>
          <w:szCs w:val="24"/>
          <w:b w:val="1"/>
          <w:bCs w:val="1"/>
          <w:rtl/>
        </w:rPr>
        <w:t xml:space="preserve">
سير أعلام النبلاء،(دار الحديث- القاهرة،2006،ط 0،ج 16،ص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مسعود بن مهروز الطبيب
</w:t>
      </w:r>
    </w:p>
    <w:p>
      <w:pPr/>
      <w:r>
        <w:rPr/>
        <w:t xml:space="preserve">وأبو بكر محمد بن مسعود بن مهروز الطبيب آخر من روى عن أبي الوقت ببغداد</w:t>
      </w:r>
    </w:p>
    <w:p>
      <w:pPr>
        <w:jc w:val="start"/>
        <w:bidi/>
      </w:pPr>
      <w:r>
        <w:rPr>
          <w:sz w:val="24"/>
          <w:szCs w:val="24"/>
          <w:b w:val="1"/>
          <w:bCs w:val="1"/>
          <w:rtl/>
        </w:rPr>
        <w:t xml:space="preserve">
المعين في طبقات المحدثين،(دار الفرقان، عمان - الأردن،1984،ط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2026-07-04T04:25:05+03:00</dcterms:created>
  <dcterms:modified xsi:type="dcterms:W3CDTF">2026-07-04T04:25:05+03:00</dcterms:modified>
</cp:coreProperties>
</file>

<file path=docProps/custom.xml><?xml version="1.0" encoding="utf-8"?>
<Properties xmlns="http://schemas.openxmlformats.org/officeDocument/2006/custom-properties" xmlns:vt="http://schemas.openxmlformats.org/officeDocument/2006/docPropsVTypes"/>
</file>