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البجاني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البجاني القرطبي
</w:t>
      </w:r>
    </w:p>
    <w:p>
      <w:pPr/>
      <w:r>
        <w:rPr/>
        <w:t xml:space="preserve">البجاني القرطبي محمد بن مسعود البجاني القرطبي شاعر مفلق، توفي سنة أربع مائة أو ما دونها تقريبا.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2026-07-04T04:25:09+03:00</dcterms:created>
  <dcterms:modified xsi:type="dcterms:W3CDTF">2026-07-04T04:25:09+03:00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