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الخطيب الشاعر القرطبي
</w:t>
      </w:r>
    </w:p>
    <w:p>
      <w:pPr>
        <w:jc w:val="start"/>
        <w:bidi/>
      </w:pPr>
      <w:r>
        <w:rPr>
          <w:rFonts w:ascii="arial" w:hAnsi="arial" w:eastAsia="arial" w:cs="arial"/>
          <w:sz w:val="28"/>
          <w:szCs w:val="28"/>
          <w:b w:val="1"/>
          <w:bCs w:val="1"/>
          <w:rtl/>
        </w:rPr>
        <w:t xml:space="preserve">الخطيب الشاعر القرطبي
</w:t>
      </w:r>
    </w:p>
    <w:p>
      <w:pPr/>
      <w:r>
        <w:rPr/>
        <w:t xml:space="preserve">الخطيب الشاعر القرطبي محمد بن مسعود أبو عبد الله القرطبي الخطيب، سمع من قاسم بن أصبغ وجماعة وكان خطيبا مفوها بليغا شاعرا، توفي يوم الفطر سنة تسع وسبعين وثلاث مائة، وكان يتقعر في كلامه وأسجاعه ويؤدب بالعربية ثم صار يخطب بين يدي المستنصر بالله في العيد وفي قدوم الوفود ثم ولي قضاء يابرة، قال ابن الفرضي: سمعته مرارا يخطب مرارا في جامع الزهراء ولم يحدث.</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2026-07-04T04:28:33+03:00</dcterms:created>
  <dcterms:modified xsi:type="dcterms:W3CDTF">2026-07-04T04:28:33+03:00</dcterms:modified>
</cp:coreProperties>
</file>

<file path=docProps/custom.xml><?xml version="1.0" encoding="utf-8"?>
<Properties xmlns="http://schemas.openxmlformats.org/officeDocument/2006/custom-properties" xmlns:vt="http://schemas.openxmlformats.org/officeDocument/2006/docPropsVTypes"/>
</file>