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الشدنك
</w:t>
      </w:r>
    </w:p>
    <w:p>
      <w:pPr>
        <w:jc w:val="start"/>
        <w:bidi/>
      </w:pPr>
      <w:r>
        <w:rPr>
          <w:rFonts w:ascii="arial" w:hAnsi="arial" w:eastAsia="arial" w:cs="arial"/>
          <w:sz w:val="28"/>
          <w:szCs w:val="28"/>
          <w:b w:val="1"/>
          <w:bCs w:val="1"/>
          <w:rtl/>
        </w:rPr>
        <w:t xml:space="preserve">ابن الشدنك
</w:t>
      </w:r>
    </w:p>
    <w:p>
      <w:pPr/>
      <w:r>
        <w:rPr/>
        <w:t xml:space="preserve">ابن الشدنك محمد بن مسعود بن أحمد بن الشدنك أبو الغنائم، سمع أبا الحسن علي بن محمد بن محمد الخطيب الأنباري وأبا الحسين عاصم بن الحسن العاصمي وأبا محمد رزق الله بن عبد الوهاب التميمي وأبا الحسين المبارك بن عبد الجبار بن أحمد الصيرفي وغيرهم، روى عنه أبو محمد ابن الأخضر وأبو البركات ابن السقطي، وكان شيخا صالحا مستورا، توفي سنة اثنتين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2026-07-04T04:23:22+03:00</dcterms:created>
  <dcterms:modified xsi:type="dcterms:W3CDTF">2026-07-04T04:23:22+03:00</dcterms:modified>
</cp:coreProperties>
</file>

<file path=docProps/custom.xml><?xml version="1.0" encoding="utf-8"?>
<Properties xmlns="http://schemas.openxmlformats.org/officeDocument/2006/custom-properties" xmlns:vt="http://schemas.openxmlformats.org/officeDocument/2006/docPropsVTypes"/>
</file>