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البغداذي
</w:t>
      </w:r>
    </w:p>
    <w:p>
      <w:pPr/>
      <w:r>
        <w:rPr/>
        <w:t xml:space="preserve">أبو بكر البغداذي محمد بن مروان بن عبد الله أبو بكر، أورد له محب الدين ابن النجار قوله: </w:t>
      </w:r>
    </w:p>
    <w:p/>
    <w:p>
      <w:pPr>
        <w:jc w:val="center"/>
      </w:pPr>
      <w:r>
        <w:rPr>
          <w:color w:val="ff0000"/>
        </w:rPr>
        <w:t xml:space="preserve">وعدتني زيارة ذات يوم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حين طالبتها نهارا جهارا</w:t>
      </w:r>
    </w:p>
    <w:p/>
    <w:p>
      <w:pPr>
        <w:jc w:val="center"/>
      </w:pPr>
      <w:r>
        <w:rPr>
          <w:color w:val="ff0000"/>
        </w:rPr>
        <w:t xml:space="preserve">قلت: يا منيتي فهلا بليل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فهو أخفى لمن أراد استتارا</w:t>
      </w:r>
    </w:p>
    <w:p/>
    <w:p>
      <w:pPr>
        <w:jc w:val="center"/>
      </w:pPr>
      <w:r>
        <w:rPr>
          <w:color w:val="ff0000"/>
        </w:rPr>
        <w:t xml:space="preserve">فاستشاطت تجبرا ثم قالت: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رأى وجهي الظلام أنارا</w:t>
      </w:r>
    </w:p>
    <w:p/>
    <w:p>
      <w:pPr>
        <w:jc w:val="center"/>
      </w:pPr>
      <w:r>
        <w:rPr>
          <w:color w:val="ff0000"/>
        </w:rPr>
        <w:t xml:space="preserve">أي شمس رأيت تطلع ليلا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إنما تطلع الشموس نهارا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2026-07-04T04:24:59+03:00</dcterms:created>
  <dcterms:modified xsi:type="dcterms:W3CDTF">2026-07-04T04:24:59+03:00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