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الزعفراني الفقيه
</w:t>
      </w:r>
    </w:p>
    <w:p>
      <w:pPr>
        <w:jc w:val="start"/>
        <w:bidi/>
      </w:pPr>
      <w:r>
        <w:rPr>
          <w:rFonts w:ascii="arial" w:hAnsi="arial" w:eastAsia="arial" w:cs="arial"/>
          <w:sz w:val="28"/>
          <w:szCs w:val="28"/>
          <w:b w:val="1"/>
          <w:bCs w:val="1"/>
          <w:rtl/>
        </w:rPr>
        <w:t xml:space="preserve">الزعفراني الفقيه
</w:t>
      </w:r>
    </w:p>
    <w:p>
      <w:pPr/>
      <w:r>
        <w:rPr/>
        <w:t xml:space="preserve">الزعفراني الفقيه محمد بن مرزوق بن عبد الرزاق بن محمد بن عثمان بن أحمد الجلاب الزعفراني أبو الحسن الفقيه الشافعي، درس الفقه على الشيخ أبي إسحاق الشيرازي ولازمه حتى برع فيه، وألف في المذهب عدة كتب منها تحرير أحكام الصيام ومناسك الحج، وسمع الحديث الكثير ببغداذ ورحل في طلبه إلى البصرة وخوزستان والأهواز وأصبهان والشام وديار مصر، وكتب بخطه كثيرا وجمع وحصل، وكان شيخا فاضلا ورعا دينا على طريق السلف وكتب خطا حسنا مضبوطا محققا، توفي سنة سبع عشرة وخمس مائة ودفن ببغداذ في الجانب الشرقي في الوردية.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الفقيه
</w:t>
      </w:r>
    </w:p>
    <w:p>
      <w:pPr/>
      <w:r>
        <w:rPr/>
        <w:t xml:space="preserve">الزعفراني الفقيه اسمه محمد بن مرزوق.</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الزعفراني
</w:t>
      </w:r>
    </w:p>
    <w:p>
      <w:pPr/>
      <w:r>
        <w:rPr/>
        <w:t xml:space="preserve">الزعفراني الشيخ الإمام، الفقيه العلامة، المحدث الثبت، الصالح، أبو الحسن محمد بن مرزوق بن عبد الرزاق بن محمد البغدادي، الزعفراني، الجلاب، الشافعي.</w:t>
      </w:r>
    </w:p>
    <w:p/>
    <w:p>
      <w:pPr/>
      <w:r>
        <w:rPr/>
        <w:t xml:space="preserve">مولده سنة اثنتين وأربعين وأربع مائة، وكان تاجرا جوالا.</w:t>
      </w:r>
    </w:p>
    <w:p/>
    <w:p>
      <w:pPr/>
      <w:r>
        <w:rPr/>
        <w:t xml:space="preserve">سمع: أبا بكر الخطيب، فأكثر، وأبا جعفر بن المسلمة، وعبد الصمد بن المأمون، وأبا الحسين بن المهتدي بالله، وابن النقور، وسمع بدمشق: أبا نصر بن طلاب، وبالبصرة: محمد بن علي السيرافي، وأبا علي التستري، وبأصبهان: أبا منصور بن شكرويه، وطائفة. وبمصر من: صالح بن إبراهيم بن رشدين، وكتب الكثير، وحرر، وقيد وجمع وصنف، وتفقه على الشيخ أبي إسحاق، فبرع في المذهب.</w:t>
      </w:r>
    </w:p>
    <w:p/>
    <w:p>
      <w:pPr/>
      <w:r>
        <w:rPr/>
        <w:t xml:space="preserve">حدث عنه: يوسف بن مكي، وأبو طاهر بن الحصني، وهبة الله ابن الحسن الصائن، وأبو طاهر السلفي، وعبد الحق اليوسفي، وأخوه عبد الرحيم، ويحيى بن بوش، وآخرون.</w:t>
      </w:r>
    </w:p>
    <w:p/>
    <w:p>
      <w:pPr/>
      <w:r>
        <w:rPr/>
        <w:t xml:space="preserve">مات ببغداد في صفر، سنة سبع عشرة وخمس مائة.</w:t>
      </w:r>
    </w:p>
    <w:p/>
    <w:p>
      <w:pPr/>
      <w:r>
        <w:rPr/>
        <w:t xml:space="preserve">وفيها مات: أبو سعد بن الطيوري، وأبو عبد الله أحمد بن محمد بن علي بن الخياط التغلبي، شاعر الشام، وأبو محمد حمزة بن العباس العلوي، وظريف بن محمد النيسابوري، وأبو نهشل عبد الصمد بن أحمد العنبري، وأبو الغنائم بن المهتدي بالله، وأبو صادق مرشد بن يحيى المديني، وأبو عمران موسى بن عبد الرحمن بن أبي تليد الشاطبي.</w:t>
      </w:r>
    </w:p>
    <w:p/>
    <w:p>
      <w:pPr/>
      <w:r>
        <w:rPr/>
        <w:t xml:space="preserve">الدشتج، المرتب: </w:t>
      </w:r>
    </w:p>
    <w:p>
      <w:pPr>
        <w:jc w:val="start"/>
        <w:bidi/>
      </w:pPr>
      <w:r>
        <w:rPr>
          <w:sz w:val="24"/>
          <w:szCs w:val="24"/>
          <w:b w:val="1"/>
          <w:bCs w:val="1"/>
          <w:rtl/>
        </w:rPr>
        <w:t xml:space="preserve">
سير أعلام النبلاء،(دار الحديث- القاهرة،2006،ط 0،ج 14،ص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مرزوق بن عبد الرزاق بن محمد أبو الحسن الزعفراني البغدادي الجلاب
</w:t>
      </w:r>
    </w:p>
    <w:p>
      <w:pPr/>
      <w:r>
        <w:rPr/>
        <w:t xml:space="preserve">محمد بن مرزوق بن عبد الرزاق بن محمد أبو الحسن الزعفراني البغدادي الجلاب الفقيه المحدث الورع</w:t>
      </w:r>
    </w:p>
    <w:p/>
    <w:p>
      <w:pPr/>
      <w:r>
        <w:rPr/>
        <w:t xml:space="preserve">تفقه علي الشيخ أبي إسحاق</w:t>
      </w:r>
    </w:p>
    <w:p/>
    <w:p>
      <w:pPr/>
      <w:r>
        <w:rPr/>
        <w:t xml:space="preserve">وصنف عدة كتب</w:t>
      </w:r>
    </w:p>
    <w:p/>
    <w:p>
      <w:pPr/>
      <w:r>
        <w:rPr/>
        <w:t xml:space="preserve">ورحل إلى أصبهان والشام ومصر والبصرة</w:t>
      </w:r>
    </w:p>
    <w:p/>
    <w:p>
      <w:pPr/>
      <w:r>
        <w:rPr/>
        <w:t xml:space="preserve">روى الكثير عن الخطيب وأبي جعفر ابن المسلمة وابن المأمون وأبي الحسين ابن المهتدى بالله وطبقتهم</w:t>
      </w:r>
    </w:p>
    <w:p/>
    <w:p>
      <w:pPr/>
      <w:r>
        <w:rPr/>
        <w:t xml:space="preserve">روى عنه السلفي وطائفة</w:t>
      </w:r>
    </w:p>
    <w:p/>
    <w:p>
      <w:pPr/>
      <w:r>
        <w:rPr/>
        <w:t xml:space="preserve">مولده سنة اثنتين وأربعين وأربعمائة</w:t>
      </w:r>
    </w:p>
    <w:p/>
    <w:p>
      <w:pPr/>
      <w:r>
        <w:rPr/>
        <w:t xml:space="preserve">ومات في صفر سنة سبع عشرة وخمسمائة</w:t>
      </w:r>
    </w:p>
    <w:p>
      <w:pPr>
        <w:jc w:val="start"/>
        <w:bidi/>
      </w:pPr>
      <w:r>
        <w:rPr>
          <w:sz w:val="24"/>
          <w:szCs w:val="24"/>
          <w:b w:val="1"/>
          <w:bCs w:val="1"/>
          <w:rtl/>
        </w:rPr>
        <w:t xml:space="preserve">
طبقات الشافعية الكبرى،(دار هجر - القاهرة،1992،ط 2،ج 6،ص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مرزوق أبو الحسن الزعفراني
</w:t>
      </w:r>
    </w:p>
    <w:p>
      <w:pPr/>
      <w:r>
        <w:rPr/>
        <w:t xml:space="preserve">محمد بن مرزوق أبو الحسن الزعفراني </w:t>
      </w:r>
    </w:p>
    <w:p/>
    <w:p>
      <w:pPr/>
      <w:r>
        <w:rPr/>
        <w:t xml:space="preserve">تفقه على الشيخ أبي إسحاق وصنف كتباً عدة وأكثر عن الخطيب، وعنه السلفي، مات سنة سبع عشرة وخمسمائة، عن خمس وسبعين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2026-07-04T02:04:35+03:00</dcterms:created>
  <dcterms:modified xsi:type="dcterms:W3CDTF">2026-07-04T02:04:35+03:00</dcterms:modified>
</cp:coreProperties>
</file>

<file path=docProps/custom.xml><?xml version="1.0" encoding="utf-8"?>
<Properties xmlns="http://schemas.openxmlformats.org/officeDocument/2006/custom-properties" xmlns:vt="http://schemas.openxmlformats.org/officeDocument/2006/docPropsVTypes"/>
</file>