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الدميري
</w:t>
      </w:r>
    </w:p>
    <w:p>
      <w:pPr>
        <w:jc w:val="start"/>
        <w:bidi/>
      </w:pPr>
      <w:r>
        <w:rPr>
          <w:rFonts w:ascii="arial" w:hAnsi="arial" w:eastAsia="arial" w:cs="arial"/>
          <w:sz w:val="28"/>
          <w:szCs w:val="28"/>
          <w:b w:val="1"/>
          <w:bCs w:val="1"/>
          <w:rtl/>
        </w:rPr>
        <w:t xml:space="preserve">الدميري
</w:t>
      </w:r>
    </w:p>
    <w:p>
      <w:pPr/>
      <w:r>
        <w:rPr/>
        <w:t xml:space="preserve">الدميري محمد بن المرزبان الدميري، قال حمزة: كان بليغا عالما بمجاري اللغة تصدر عنه الكتب الطوال وكان يتعاطى الأوصاف ويركب مركب علي بن عبيدة الريحاني، وكان أحد التراجمة ومن ينقل الكتب من الفارسية إلى العربية وله أكثر من خمسين نقلا من كتب الفرس وله بضعة عشر كتابا في الأوصاف منها كتاب في وصف الفرس والفارس وكتاب في وصف السيف وكتاب في وصف القلم، ومن الكرج آخر يقال له محمد بن سهل بن المرزبان له كتاب المنتهى ليس هو هذا وتقدم ذكره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2026-07-04T01:55:20+03:00</dcterms:created>
  <dcterms:modified xsi:type="dcterms:W3CDTF">2026-07-04T01:55:20+03:00</dcterms:modified>
</cp:coreProperties>
</file>

<file path=docProps/custom.xml><?xml version="1.0" encoding="utf-8"?>
<Properties xmlns="http://schemas.openxmlformats.org/officeDocument/2006/custom-properties" xmlns:vt="http://schemas.openxmlformats.org/officeDocument/2006/docPropsVTypes"/>
</file>