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محمد بن مخلد الكاتب، أورد له صاحب كتاب البارع: </w:t>
      </w:r>
    </w:p>
    <w:p/>
    <w:p>
      <w:pPr>
        <w:jc w:val="center"/>
      </w:pPr>
      <w:r>
        <w:rPr>
          <w:color w:val="ff0000"/>
        </w:rPr>
        <w:t xml:space="preserve">تخطي النفوس على العيا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 وقد تصيب على المظنه</w:t>
      </w:r>
    </w:p>
    <w:p/>
    <w:p>
      <w:pPr>
        <w:jc w:val="center"/>
      </w:pPr>
      <w:r>
        <w:rPr>
          <w:color w:val="ff0000"/>
        </w:rPr>
        <w:t xml:space="preserve">كم من مضيق في الفضا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ء ومخرج بين الأسنه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2026-07-04T01:55:20+03:00</dcterms:created>
  <dcterms:modified xsi:type="dcterms:W3CDTF">2026-07-04T01:55:20+03:00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