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المراتبي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المراتبي الحنبلي
</w:t>
      </w:r>
    </w:p>
    <w:p>
      <w:pPr/>
      <w:r>
        <w:rPr/>
        <w:t xml:space="preserve">المراتبي الحنبلي محمد بن محمود بن عبد المنعم الإمام تقي الدين المراتبي الحنبلي، كان فقيها ورعا في مذهبه ذا فنون، توفي سنة أربع وأربعين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2026-07-04T04:25:06+03:00</dcterms:created>
  <dcterms:modified xsi:type="dcterms:W3CDTF">2026-07-04T04:25:06+03:00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