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المحسن
</w:t>
      </w:r>
    </w:p>
    <w:p>
      <w:pPr>
        <w:jc w:val="start"/>
        <w:bidi/>
      </w:pPr>
      <w:r>
        <w:rPr>
          <w:rFonts w:ascii="arial" w:hAnsi="arial" w:eastAsia="arial" w:cs="arial"/>
          <w:sz w:val="28"/>
          <w:szCs w:val="28"/>
          <w:b w:val="1"/>
          <w:bCs w:val="1"/>
          <w:rtl/>
        </w:rPr>
        <w:t xml:space="preserve">‌ابن المحسن
</w:t>
      </w:r>
    </w:p>
    <w:p>
      <w:pPr/>
      <w:r>
        <w:rPr/>
        <w:t xml:space="preserve">‌ابن المحسن خطيب مصر البعلبكي محمد بن المحسن بن الحسين بن أبي المضاء الخطيب شمس الدين أبو عبد الله البعلبكي ثم المصري.</w:t>
      </w:r>
    </w:p>
    <w:p/>
    <w:p>
      <w:pPr/>
      <w:r>
        <w:rPr/>
        <w:t xml:space="preserve">نشأ بمصر وقرأ الأدب وسمع بدمشق من ابن عساكر وغيره، ورحل إلى بغداذ وسمع بها وقرأ بها الفقه، واتصل بصلاح الدين وهو أول من خطب بمصر لبني العباس ثم نفذه صلاح الدين رسولا إلى بغداذ.</w:t>
      </w:r>
    </w:p>
    <w:p/>
    <w:p>
      <w:pPr/>
      <w:r>
        <w:rPr/>
        <w:t xml:space="preserve">ومات بدمشق ولم يكمل له أربعون سنة اثنتين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2026-07-05T05:54:01+03:00</dcterms:created>
  <dcterms:modified xsi:type="dcterms:W3CDTF">2026-07-05T05:54:01+03:00</dcterms:modified>
</cp:coreProperties>
</file>

<file path=docProps/custom.xml><?xml version="1.0" encoding="utf-8"?>
<Properties xmlns="http://schemas.openxmlformats.org/officeDocument/2006/custom-properties" xmlns:vt="http://schemas.openxmlformats.org/officeDocument/2006/docPropsVTypes"/>
</file>