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المتوكل
</w:t>
      </w:r>
    </w:p>
    <w:p>
      <w:pPr>
        <w:jc w:val="start"/>
        <w:bidi/>
      </w:pPr>
      <w:r>
        <w:rPr>
          <w:rFonts w:ascii="arial" w:hAnsi="arial" w:eastAsia="arial" w:cs="arial"/>
          <w:sz w:val="28"/>
          <w:szCs w:val="28"/>
          <w:b w:val="1"/>
          <w:bCs w:val="1"/>
          <w:rtl/>
        </w:rPr>
        <w:t xml:space="preserve">ابن المتوكل
</w:t>
      </w:r>
    </w:p>
    <w:p>
      <w:pPr/>
      <w:r>
        <w:rPr/>
        <w:t xml:space="preserve">ابن المتوكل المقرئ محمد بن المتوكل بن عبد الرحمن مولى بني هاشم اللؤلؤي المقرئ صاحب يعقوب.</w:t>
      </w:r>
    </w:p>
    <w:p/>
    <w:p>
      <w:pPr/>
      <w:r>
        <w:rPr/>
        <w:t xml:space="preserve">توفي سنة ثمان وثلاثين ومأتين. أسند عن الفضيل بن عياض وغيره، وأخرج عنه أبو داود في سننه وغيره، اتفقوا على صدقه وثقته.</w:t>
      </w:r>
    </w:p>
    <w:p/>
    <w:p>
      <w:pPr/>
      <w:r>
        <w:rPr/>
        <w:t xml:space="preserve">قال رأيت النبي صلى الله عليه وسلم في المنام فقلت يا رسول الله استغفر لي فقد حدثنا سفيان بن عيينة عن أبي الزهر عن جابر أنك ما سئلت شيئا فقلت لا، فتبسم وقال غفر الله لك.</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2026-07-04T04:24:17+03:00</dcterms:created>
  <dcterms:modified xsi:type="dcterms:W3CDTF">2026-07-04T04:24:17+03:00</dcterms:modified>
</cp:coreProperties>
</file>

<file path=docProps/custom.xml><?xml version="1.0" encoding="utf-8"?>
<Properties xmlns="http://schemas.openxmlformats.org/officeDocument/2006/custom-properties" xmlns:vt="http://schemas.openxmlformats.org/officeDocument/2006/docPropsVTypes"/>
</file>