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قنان
</w:t>
      </w:r>
    </w:p>
    <w:p>
      <w:pPr>
        <w:jc w:val="start"/>
        <w:bidi/>
      </w:pPr>
      <w:r>
        <w:rPr>
          <w:rFonts w:ascii="arial" w:hAnsi="arial" w:eastAsia="arial" w:cs="arial"/>
          <w:sz w:val="28"/>
          <w:szCs w:val="28"/>
          <w:b w:val="1"/>
          <w:bCs w:val="1"/>
          <w:rtl/>
        </w:rPr>
        <w:t xml:space="preserve">‌ابن قنان
</w:t>
      </w:r>
    </w:p>
    <w:p>
      <w:pPr/>
      <w:r>
        <w:rPr/>
        <w:t xml:space="preserve">‌ابن قنان أبو الفضل قاضي البصرة محمد بن قنان بن حامد بن الطيب أبو الفضل الأنباري الفقيه الشافعي.</w:t>
      </w:r>
    </w:p>
    <w:p/>
    <w:p>
      <w:pPr/>
      <w:r>
        <w:rPr/>
        <w:t xml:space="preserve">ولد ببغداذ، تفقه على أبي إسحاق الشيرازي وبرع في المذهب والخلاف وصار من أعيان تلامذته، وكان صهرا لأبي بكر الشاشي وخالا لأولاده، ولي قضاء البصرة وتدريس النظامية فيها.</w:t>
      </w:r>
    </w:p>
    <w:p/>
    <w:p>
      <w:pPr/>
      <w:r>
        <w:rPr/>
        <w:t xml:space="preserve">وتوفي سنة ثلاث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قنان بن حامد بن الطيب أبو الفضل الأنباري
</w:t>
      </w:r>
    </w:p>
    <w:p>
      <w:pPr/>
      <w:r>
        <w:rPr/>
        <w:t xml:space="preserve">محمد بن قنان بن حامد بن الطيب أبو الفضل الأنباري تفقه على أبي إسحاق الشيرازي وكان من أعيان تلامذته</w:t>
      </w:r>
    </w:p>
    <w:p/>
    <w:p>
      <w:pPr/>
      <w:r>
        <w:rPr/>
        <w:t xml:space="preserve">وكان صهرا لفخر الإسلام أبي بكر الشاشي وخالا لأولاده</w:t>
      </w:r>
    </w:p>
    <w:p/>
    <w:p>
      <w:pPr/>
      <w:r>
        <w:rPr/>
        <w:t xml:space="preserve">ولد سنة خمس وأربعين وأربعمائة</w:t>
      </w:r>
    </w:p>
    <w:p/>
    <w:p>
      <w:pPr/>
      <w:r>
        <w:rPr/>
        <w:t xml:space="preserve">وولي قضاء البصرة والتدريس بالمدرسة النظامية</w:t>
      </w:r>
    </w:p>
    <w:p/>
    <w:p>
      <w:pPr/>
      <w:r>
        <w:rPr/>
        <w:t xml:space="preserve">حدث بيسير عن شيخه أبي إسحاق</w:t>
      </w:r>
    </w:p>
    <w:p/>
    <w:p>
      <w:pPr/>
      <w:r>
        <w:rPr/>
        <w:t xml:space="preserve">روى عنه ولده القاضي أبو المعالي محمد</w:t>
      </w:r>
    </w:p>
    <w:p/>
    <w:p>
      <w:pPr/>
      <w:r>
        <w:rPr/>
        <w:t xml:space="preserve">توفي بالبصرة ليلة الجمعة</w:t>
      </w:r>
    </w:p>
    <w:p/>
    <w:p>
      <w:pPr/>
      <w:r>
        <w:rPr/>
        <w:t xml:space="preserve">ودفن يوم الجمعة حادي عشر رجب سنة ثلاث وخمسمائة</w:t>
      </w:r>
    </w:p>
    <w:p>
      <w:pPr>
        <w:jc w:val="start"/>
        <w:bidi/>
      </w:pPr>
      <w:r>
        <w:rPr>
          <w:sz w:val="24"/>
          <w:szCs w:val="24"/>
          <w:b w:val="1"/>
          <w:bCs w:val="1"/>
          <w:rtl/>
        </w:rPr>
        <w:t xml:space="preserve">
طبقات الشافعية الكبرى،(دار هجر - القاهرة،1992،ط 2،ج 6،ص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قنان بن حامدى الطيب أبو الفضل الأنباري
</w:t>
      </w:r>
    </w:p>
    <w:p>
      <w:pPr/>
      <w:r>
        <w:rPr/>
        <w:t xml:space="preserve">محمد بن قنان بن حامدى الطيب أبو الفضل الأنباري </w:t>
      </w:r>
    </w:p>
    <w:p/>
    <w:p>
      <w:pPr/>
      <w:r>
        <w:rPr/>
        <w:t xml:space="preserve">تفقه على الشيخ أبي إسحاق وحدث عنه بيسير، وكان من أعيان تلامذته، وكان صهراً لفخر الإسلام الشاشى وخالاً لأولاده، ولد سنة خمس وأربعين وأربعمائة، وولى قضاء البصرة والتدريس بها بالنظامية، روى عنه ولده أبو المعالى محمد، مات بالبصرة سنة ثلاث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2026-07-04T05:33:26+03:00</dcterms:created>
  <dcterms:modified xsi:type="dcterms:W3CDTF">2026-07-04T05:33:26+03:00</dcterms:modified>
</cp:coreProperties>
</file>

<file path=docProps/custom.xml><?xml version="1.0" encoding="utf-8"?>
<Properties xmlns="http://schemas.openxmlformats.org/officeDocument/2006/custom-properties" xmlns:vt="http://schemas.openxmlformats.org/officeDocument/2006/docPropsVTypes"/>
</file>