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صناجة الدوح محمد بن القاسم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صناجة الدوح محمد بن القاسم بن عاصم
</w:t>
      </w:r>
    </w:p>
    <w:p>
      <w:pPr/>
      <w:r>
        <w:rPr/>
        <w:t xml:space="preserve">صناجة الدوح محمد بن القاسم بن عاصم المعروف بصناجة الدوح شاعر الحاكم صاحب مصر.</w:t>
      </w:r>
    </w:p>
    <w:p/>
    <w:p>
      <w:pPr/>
      <w:r>
        <w:rPr/>
        <w:t xml:space="preserve">هو القائل لما زلزلت مصر:</w:t>
      </w:r>
    </w:p>
    <w:p/>
    <w:p>
      <w:pPr>
        <w:jc w:val="center"/>
      </w:pPr>
      <w:r>
        <w:rPr>
          <w:color w:val="ff0000"/>
        </w:rPr>
        <w:t xml:space="preserve">بالحاكم العدل أضحى الدين معتليا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نجل العلى وسليل السادة الصلحا</w:t>
      </w:r>
    </w:p>
    <w:p/>
    <w:p>
      <w:pPr>
        <w:jc w:val="center"/>
      </w:pPr>
      <w:r>
        <w:rPr>
          <w:color w:val="ff0000"/>
        </w:rPr>
        <w:t xml:space="preserve">ما زلزلت مصر من كيد يراد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وإنما رقصت من عدله فرحا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صناجة الدوح
</w:t>
      </w:r>
    </w:p>
    <w:p>
      <w:pPr/>
      <w:r>
        <w:rPr/>
        <w:t xml:space="preserve">صناجة الدوح اسمه محمد بن القاسم.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2026-07-04T05:50:42+03:00</dcterms:created>
  <dcterms:modified xsi:type="dcterms:W3CDTF">2026-07-04T05:50:42+03:00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