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العقري النحوي محمد بن فضلون بن أبي بكر بن الحسن بن محمد شهاب الدين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العقري النحوي محمد بن فضلون بن أبي بكر بن الحسن بن محمد شهاب الدين العدوي
</w:t>
      </w:r>
    </w:p>
    <w:p>
      <w:pPr/>
      <w:r>
        <w:rPr/>
        <w:t xml:space="preserve">العقري النحوي محمد بن فضلون بن أبي بكر بن الحسن بن محمد شهاب الدين العدوي العقري -بالعين المهملة مفتوحة وسكون القاف، ولام بعدها واو ونون- النحوي اللغوي المتكلم الحكيم.</w:t>
      </w:r>
    </w:p>
    <w:p/>
    <w:p>
      <w:pPr/>
      <w:r>
        <w:rPr/>
        <w:t xml:space="preserve">سمع الحديث والأدب على جماعة من أهل العلم. قال ياقوت في معجم البلدان: كنت مرة معه أعارض إعراب شيخنا أبي البقاء لقصيدة الشنفرى اللامية إلى أن بلغنا إلى قوله:</w:t>
      </w:r>
    </w:p>
    <w:p/>
    <w:p>
      <w:pPr>
        <w:jc w:val="center"/>
      </w:pPr>
      <w:r>
        <w:rPr>
          <w:color w:val="ff0000"/>
        </w:rPr>
        <w:t xml:space="preserve">وأستف ترب الأرض كي لا يرى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 من الطول امرء متطول</w:t>
      </w:r>
    </w:p>
    <w:p/>
    <w:p>
      <w:pPr/>
      <w:r>
        <w:rPr/>
        <w:t xml:space="preserve">فأنشدني لنفسه في معناه:</w:t>
      </w:r>
    </w:p>
    <w:p/>
    <w:p>
      <w:pPr>
        <w:jc w:val="center"/>
      </w:pPr>
      <w:r>
        <w:rPr>
          <w:color w:val="ff0000"/>
        </w:rPr>
        <w:t xml:space="preserve">مما يؤجج كربي أنني رجل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سبقت فضلا ولم أحصل على السبق</w:t>
      </w:r>
    </w:p>
    <w:p/>
    <w:p>
      <w:pPr>
        <w:jc w:val="center"/>
      </w:pPr>
      <w:r>
        <w:rPr>
          <w:color w:val="ff0000"/>
        </w:rPr>
        <w:t xml:space="preserve">يموت بي حسدا مما خصصت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لا يموت بداء الجهل والحمق</w:t>
      </w:r>
    </w:p>
    <w:p/>
    <w:p>
      <w:pPr>
        <w:jc w:val="center"/>
      </w:pPr>
      <w:r>
        <w:rPr>
          <w:color w:val="ff0000"/>
        </w:rPr>
        <w:t xml:space="preserve">إذا سغبت سففت الترب في سغبي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أقل للئيم سد لي رمقي</w:t>
      </w:r>
    </w:p>
    <w:p/>
    <w:p>
      <w:pPr>
        <w:jc w:val="center"/>
      </w:pPr>
      <w:r>
        <w:rPr>
          <w:color w:val="ff0000"/>
        </w:rPr>
        <w:t xml:space="preserve">وإن صديت وكان الصفو ممتنعا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فالموت أنفع لي من مشرب رنق</w:t>
      </w:r>
    </w:p>
    <w:p/>
    <w:p>
      <w:pPr>
        <w:jc w:val="center"/>
      </w:pPr>
      <w:r>
        <w:rPr>
          <w:color w:val="ff0000"/>
        </w:rPr>
        <w:t xml:space="preserve">وكم غرائب مال دونها رمق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زهدت فيها ولم أقدر على الملق</w:t>
      </w:r>
    </w:p>
    <w:p/>
    <w:p>
      <w:pPr>
        <w:jc w:val="center"/>
      </w:pPr>
      <w:r>
        <w:rPr>
          <w:color w:val="ff0000"/>
        </w:rPr>
        <w:t xml:space="preserve">وقد ألين وأجفو في محلهما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فالحزن والسهل مخلوقان في خلقي</w:t>
      </w:r>
    </w:p>
    <w:p/>
    <w:p>
      <w:pPr/>
      <w:r>
        <w:rPr/>
        <w:t xml:space="preserve">قال ياقوت: فقلت له: قول الشنفرى أبلغ لأنه نزه نفسه عن ذي الطول وأنت نزهتها عن اللئيم، قال: صدقت لأن الشنفرى كان يرى متطولا فينزه نفسه عنه وأنا لا أرى إلا اللئام فكيف أكذب، فخرج من اعتراضي إلى أحسن مخرج.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فضلون بن أبي بكر بن الحسن
</w:t>
      </w:r>
    </w:p>
    <w:p>
      <w:pPr/>
      <w:r>
        <w:rPr/>
        <w:t xml:space="preserve">محمد بن فضلون بن أبي بكر بن الحسن بن محمد بن شهاب الدين العقري: نسبة إلى العقر، وهي قلعة حصينة في جبال الموصل أهلها أكراد، النحوي اللغوي المتكلم الحكيم. سمع الحديث والأدب على جماعة من أهل العلم. (قال ياقوت في معجم البلدان): كنت مرة معه أعارض إعراب شيخنا أبي البقاء لقصيدة الشنفرى اللامية إلى أن بلغنا إلى قوله:</w:t>
      </w:r>
    </w:p>
    <w:p/>
    <w:p>
      <w:pPr>
        <w:jc w:val="center"/>
      </w:pPr>
      <w:r>
        <w:rPr>
          <w:color w:val="ff0000"/>
        </w:rPr>
        <w:t xml:space="preserve">واستف ترب الأرض كي لا يرى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 من الطول امرؤ متطول</w:t>
      </w:r>
    </w:p>
    <w:p/>
    <w:p>
      <w:pPr/>
      <w:r>
        <w:rPr/>
        <w:t xml:space="preserve">فأنشدني لنفسه في معناه:</w:t>
      </w:r>
    </w:p>
    <w:p/>
    <w:p>
      <w:pPr>
        <w:jc w:val="center"/>
      </w:pPr>
      <w:r>
        <w:rPr>
          <w:color w:val="ff0000"/>
        </w:rPr>
        <w:t xml:space="preserve">مما يؤجج كربي أنني رجل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سبقت فضلا ولم أحصل على السبق</w:t>
      </w:r>
    </w:p>
    <w:p/>
    <w:p>
      <w:pPr>
        <w:jc w:val="center"/>
      </w:pPr>
      <w:r>
        <w:rPr>
          <w:color w:val="ff0000"/>
        </w:rPr>
        <w:t xml:space="preserve">يموت بي حسدا مما خصصت به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لا يموت بداء الجهل والحمق</w:t>
      </w:r>
    </w:p>
    <w:p/>
    <w:p>
      <w:pPr>
        <w:jc w:val="center"/>
      </w:pPr>
      <w:r>
        <w:rPr>
          <w:color w:val="ff0000"/>
        </w:rPr>
        <w:t xml:space="preserve">إذا سغبت سففت الترب في سغبي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ولم أقل للئيم سد لي رمقي</w:t>
      </w:r>
    </w:p>
    <w:p/>
    <w:p>
      <w:pPr>
        <w:jc w:val="center"/>
      </w:pPr>
      <w:r>
        <w:rPr>
          <w:color w:val="ff0000"/>
        </w:rPr>
        <w:t xml:space="preserve">وإن صديت وكان الصفو ممتنعا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فالموت أنفع لي من مشرب رنق</w:t>
      </w:r>
    </w:p>
    <w:p/>
    <w:p>
      <w:pPr>
        <w:jc w:val="center"/>
      </w:pPr>
      <w:r>
        <w:rPr>
          <w:color w:val="ff0000"/>
        </w:rPr>
        <w:t xml:space="preserve">وكم غرائب مال دونها رمق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زهدت فيها ولم أقدر على الملق</w:t>
      </w:r>
    </w:p>
    <w:p/>
    <w:p>
      <w:pPr>
        <w:jc w:val="center"/>
      </w:pPr>
      <w:r>
        <w:rPr>
          <w:color w:val="ff0000"/>
        </w:rPr>
        <w:t xml:space="preserve">وقد ألين وأجفو في محلهما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فالحزن والسهل مخلوقان في خلقي</w:t>
      </w:r>
    </w:p>
    <w:p/>
    <w:p>
      <w:pPr/>
      <w:r>
        <w:rPr/>
        <w:t xml:space="preserve">(قال ياقوت): فقلت له: قول الشنفرى أبلغ لأنه نزه نفسه عن ذي الطول وأنت نزهتها عن اللئيم، قال: صدقت، لأن الشنفرى كان يرى متطولا فينزه نفسه عنه وأنا لا أرى إلا اللئام فكيف أكذب؟! فخرج من اعتراضي إلى أحسن مخرج.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2601)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2026-06-07T05:31:24+03:00</dcterms:created>
  <dcterms:modified xsi:type="dcterms:W3CDTF">2026-06-07T05:31:24+03:00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